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9241C" w14:textId="52AE91E2" w:rsidR="0001434B" w:rsidRPr="00A9122E" w:rsidRDefault="009F17DB" w:rsidP="00A9122E">
      <w:pPr>
        <w:pStyle w:val="Title"/>
      </w:pPr>
      <w:r>
        <w:t>Universal Screening</w:t>
      </w:r>
      <w:r w:rsidR="00E1212B" w:rsidRPr="00A9122E">
        <w:t xml:space="preserve"> Key Terms</w:t>
      </w:r>
    </w:p>
    <w:p w14:paraId="4E7983A7" w14:textId="77777777" w:rsidR="000E0E78" w:rsidRPr="000E0E78" w:rsidRDefault="000E0E78" w:rsidP="000E0E78">
      <w:pPr>
        <w:spacing w:line="240" w:lineRule="auto"/>
        <w:rPr>
          <w:b/>
          <w:bCs/>
        </w:rPr>
      </w:pPr>
      <w:r w:rsidRPr="000E0E78">
        <w:rPr>
          <w:b/>
          <w:bCs/>
        </w:rPr>
        <w:t xml:space="preserve">Benchmark. </w:t>
      </w:r>
      <w:r w:rsidRPr="000E0E78">
        <w:t>A standard or point of reference against which things may be compared or assessed.</w:t>
      </w:r>
    </w:p>
    <w:p w14:paraId="26BC8D8A" w14:textId="6E7F378F" w:rsidR="000E0E78" w:rsidRPr="000E0E78" w:rsidRDefault="000E0E78" w:rsidP="000E0E78">
      <w:pPr>
        <w:spacing w:line="240" w:lineRule="auto"/>
        <w:rPr>
          <w:b/>
          <w:bCs/>
        </w:rPr>
      </w:pPr>
      <w:r w:rsidRPr="000E0E78">
        <w:rPr>
          <w:b/>
          <w:bCs/>
        </w:rPr>
        <w:t>Common Formative Assessment</w:t>
      </w:r>
      <w:r>
        <w:rPr>
          <w:b/>
          <w:bCs/>
        </w:rPr>
        <w:t xml:space="preserve"> (CFA)</w:t>
      </w:r>
      <w:r w:rsidRPr="000E0E78">
        <w:rPr>
          <w:b/>
          <w:bCs/>
        </w:rPr>
        <w:t xml:space="preserve">. </w:t>
      </w:r>
      <w:r w:rsidRPr="000E0E78">
        <w:t>A collaboratively designed measure used to monitor the attainment of essential learning targets or skills through the instructional process.</w:t>
      </w:r>
    </w:p>
    <w:p w14:paraId="2A8EA1E1" w14:textId="77777777" w:rsidR="000E0E78" w:rsidRPr="000E0E78" w:rsidRDefault="000E0E78" w:rsidP="000E0E78">
      <w:pPr>
        <w:spacing w:line="240" w:lineRule="auto"/>
        <w:rPr>
          <w:b/>
          <w:bCs/>
        </w:rPr>
      </w:pPr>
      <w:r w:rsidRPr="000E0E78">
        <w:rPr>
          <w:b/>
          <w:bCs/>
        </w:rPr>
        <w:t xml:space="preserve">Criteria Measure. </w:t>
      </w:r>
      <w:r w:rsidRPr="000E0E78">
        <w:t xml:space="preserve">A specific, observable, and quantifiable indicator used to evaluate whether a standard has been met. Criteria measures are clearly defined so that everyone understands what is being measured and are aligned to a goal or skill. </w:t>
      </w:r>
    </w:p>
    <w:p w14:paraId="3CE4F7CD" w14:textId="77777777" w:rsidR="000E0E78" w:rsidRPr="000E0E78" w:rsidRDefault="000E0E78" w:rsidP="000E0E78">
      <w:pPr>
        <w:spacing w:line="240" w:lineRule="auto"/>
        <w:rPr>
          <w:b/>
          <w:bCs/>
        </w:rPr>
      </w:pPr>
      <w:r w:rsidRPr="000E0E78">
        <w:rPr>
          <w:b/>
          <w:bCs/>
        </w:rPr>
        <w:t xml:space="preserve">Criterion Referenced Assessment. </w:t>
      </w:r>
      <w:r w:rsidRPr="000E0E78">
        <w:t>An approach to the measurement of student performance in relation to a specific standard, typically used to identify a student’s strengths and weaknesses in relation to a grade-level standard. Does not compare students to other students.</w:t>
      </w:r>
    </w:p>
    <w:p w14:paraId="37033CC1" w14:textId="77777777" w:rsidR="000E0E78" w:rsidRPr="000E0E78" w:rsidRDefault="000E0E78" w:rsidP="000E0E78">
      <w:pPr>
        <w:spacing w:line="240" w:lineRule="auto"/>
        <w:rPr>
          <w:b/>
          <w:bCs/>
        </w:rPr>
      </w:pPr>
      <w:r w:rsidRPr="000E0E78">
        <w:rPr>
          <w:b/>
          <w:bCs/>
        </w:rPr>
        <w:t xml:space="preserve">Curriculum-Based Assessment (CBA). </w:t>
      </w:r>
      <w:r w:rsidRPr="000E0E78">
        <w:t xml:space="preserve">An evaluation process selected directly from the material taught and  used to assess how students are progressing in basic academic areas by testing each student briefly to inform teachers of student progress over time and learning challenges. </w:t>
      </w:r>
    </w:p>
    <w:p w14:paraId="123E8452" w14:textId="77777777" w:rsidR="000E0E78" w:rsidRDefault="000E0E78" w:rsidP="000E0E78">
      <w:pPr>
        <w:spacing w:line="240" w:lineRule="auto"/>
      </w:pPr>
      <w:r w:rsidRPr="000E0E78">
        <w:rPr>
          <w:b/>
          <w:bCs/>
        </w:rPr>
        <w:t xml:space="preserve">Curriculum-Based Measure (CBM). </w:t>
      </w:r>
      <w:r w:rsidRPr="000E0E78">
        <w:t xml:space="preserve">A form of frequent, brief assessment that measures a student’s progress toward mastering of skills being taught. </w:t>
      </w:r>
    </w:p>
    <w:p w14:paraId="5A65ED0D" w14:textId="77777777" w:rsidR="00620621" w:rsidRPr="00620621" w:rsidRDefault="00620621" w:rsidP="00620621">
      <w:pPr>
        <w:spacing w:line="240" w:lineRule="auto"/>
        <w:rPr>
          <w:b/>
          <w:bCs/>
        </w:rPr>
      </w:pPr>
      <w:r w:rsidRPr="00620621">
        <w:rPr>
          <w:b/>
          <w:bCs/>
        </w:rPr>
        <w:t xml:space="preserve">Cut Scores. </w:t>
      </w:r>
      <w:r w:rsidRPr="00620621">
        <w:t xml:space="preserve">Refers to the minimum score or threshold that a test taker must achieve on an assessment to be considered as passing or meeting a specific standard. </w:t>
      </w:r>
    </w:p>
    <w:p w14:paraId="1343F347" w14:textId="77777777" w:rsidR="00620621" w:rsidRPr="00620621" w:rsidRDefault="00620621" w:rsidP="00620621">
      <w:pPr>
        <w:spacing w:line="240" w:lineRule="auto"/>
        <w:rPr>
          <w:b/>
          <w:bCs/>
        </w:rPr>
      </w:pPr>
      <w:r w:rsidRPr="00620621">
        <w:rPr>
          <w:b/>
          <w:bCs/>
        </w:rPr>
        <w:t xml:space="preserve">Diagnostic Assessment. </w:t>
      </w:r>
      <w:r w:rsidRPr="00620621">
        <w:t xml:space="preserve">A tool that can be used to collect information about a student’s strengths and weaknesses in a skill area. These assessments can be formal (e.g., standardized achievement tests) or informal (e.g., work sample analysis). </w:t>
      </w:r>
    </w:p>
    <w:p w14:paraId="30D89F52" w14:textId="77777777" w:rsidR="00620621" w:rsidRPr="00620621" w:rsidRDefault="00620621" w:rsidP="00620621">
      <w:pPr>
        <w:spacing w:line="240" w:lineRule="auto"/>
        <w:rPr>
          <w:b/>
          <w:bCs/>
        </w:rPr>
      </w:pPr>
      <w:r w:rsidRPr="00620621">
        <w:rPr>
          <w:b/>
          <w:bCs/>
        </w:rPr>
        <w:t xml:space="preserve">Direct Behavior Rating (DBR). </w:t>
      </w:r>
      <w:r w:rsidRPr="00620621">
        <w:t>A tool that involves rating a target behavior immediately following a specified observation period. This rating is then used as the data to monitor student progress and response to behavior interventions to determine whether intervention changes are needed.</w:t>
      </w:r>
    </w:p>
    <w:p w14:paraId="0164CCEF" w14:textId="77777777" w:rsidR="00620621" w:rsidRPr="00620621" w:rsidRDefault="00620621" w:rsidP="00620621">
      <w:pPr>
        <w:spacing w:line="240" w:lineRule="auto"/>
      </w:pPr>
      <w:r w:rsidRPr="00620621">
        <w:rPr>
          <w:b/>
          <w:bCs/>
        </w:rPr>
        <w:t xml:space="preserve">Norm Referenced Assessments. </w:t>
      </w:r>
      <w:r w:rsidRPr="00620621">
        <w:t>Standardized tests that are designed to compare and rank test takers in relation to one another based on the performance results of a statistically selected group of test-takers, typically of the same age or grade level, who have already taken the exam.</w:t>
      </w:r>
    </w:p>
    <w:p w14:paraId="13168C86" w14:textId="77777777" w:rsidR="00620621" w:rsidRPr="00620621" w:rsidRDefault="00620621" w:rsidP="00620621">
      <w:pPr>
        <w:spacing w:line="240" w:lineRule="auto"/>
        <w:rPr>
          <w:b/>
          <w:bCs/>
        </w:rPr>
      </w:pPr>
      <w:r w:rsidRPr="00620621">
        <w:rPr>
          <w:b/>
          <w:bCs/>
        </w:rPr>
        <w:t xml:space="preserve">Practicality. </w:t>
      </w:r>
      <w:r w:rsidRPr="00620621">
        <w:t xml:space="preserve">How feasible a particular assessment or intervention is to administer or implement. </w:t>
      </w:r>
    </w:p>
    <w:p w14:paraId="63199DC9" w14:textId="77777777" w:rsidR="00620621" w:rsidRDefault="00620621" w:rsidP="00620621">
      <w:pPr>
        <w:spacing w:line="240" w:lineRule="auto"/>
      </w:pPr>
      <w:r w:rsidRPr="00620621">
        <w:rPr>
          <w:b/>
          <w:bCs/>
        </w:rPr>
        <w:t xml:space="preserve">Progress Monitoring. </w:t>
      </w:r>
      <w:r w:rsidRPr="00620621">
        <w:t>The process of evaluating progress toward a performance target, based on rates of improvement from frequent (typically weekly or biweekly) assessment of specified skills.</w:t>
      </w:r>
    </w:p>
    <w:p w14:paraId="74F27340" w14:textId="77777777" w:rsidR="00486DE3" w:rsidRPr="00486DE3" w:rsidRDefault="00486DE3" w:rsidP="00486DE3">
      <w:pPr>
        <w:spacing w:line="240" w:lineRule="auto"/>
      </w:pPr>
      <w:r w:rsidRPr="00486DE3">
        <w:rPr>
          <w:b/>
          <w:bCs/>
        </w:rPr>
        <w:t>Reliability.</w:t>
      </w:r>
      <w:r w:rsidRPr="00486DE3">
        <w:t xml:space="preserve"> Refers to the degree to which an assessment tool produces the same repeated result under the same conditions. </w:t>
      </w:r>
    </w:p>
    <w:p w14:paraId="143C4D86" w14:textId="77777777" w:rsidR="00486DE3" w:rsidRPr="00486DE3" w:rsidRDefault="00486DE3" w:rsidP="00486DE3">
      <w:pPr>
        <w:spacing w:line="240" w:lineRule="auto"/>
      </w:pPr>
      <w:r w:rsidRPr="00486DE3">
        <w:rPr>
          <w:b/>
          <w:bCs/>
        </w:rPr>
        <w:t xml:space="preserve">Sensitivity. </w:t>
      </w:r>
      <w:r w:rsidRPr="00486DE3">
        <w:t xml:space="preserve">Refers to how correctly an assessment tool identifies students who possess a specific skill, knowledge, or learning difficulty. </w:t>
      </w:r>
    </w:p>
    <w:p w14:paraId="6876B71D" w14:textId="77777777" w:rsidR="00486DE3" w:rsidRPr="00486DE3" w:rsidRDefault="00486DE3" w:rsidP="00486DE3">
      <w:pPr>
        <w:spacing w:line="240" w:lineRule="auto"/>
      </w:pPr>
      <w:r w:rsidRPr="00486DE3">
        <w:rPr>
          <w:b/>
          <w:bCs/>
        </w:rPr>
        <w:lastRenderedPageBreak/>
        <w:t xml:space="preserve">Serviceable Base Rate. </w:t>
      </w:r>
      <w:r w:rsidRPr="00486DE3">
        <w:t>The percentage of students a team can feasibly support, based upon existing resources and personnel.</w:t>
      </w:r>
    </w:p>
    <w:p w14:paraId="2D5BBE89" w14:textId="77777777" w:rsidR="00486DE3" w:rsidRPr="00486DE3" w:rsidRDefault="00486DE3" w:rsidP="00486DE3">
      <w:pPr>
        <w:spacing w:line="240" w:lineRule="auto"/>
      </w:pPr>
      <w:r w:rsidRPr="00486DE3">
        <w:rPr>
          <w:b/>
          <w:bCs/>
        </w:rPr>
        <w:t xml:space="preserve">Simple Functional Behavioral Assessment. </w:t>
      </w:r>
      <w:r w:rsidRPr="00486DE3">
        <w:t>A streamlined process used to understand the purpose or function of a specific behavior. It helps identify why a behavior is occurring so that effective interventions can be developed.</w:t>
      </w:r>
    </w:p>
    <w:p w14:paraId="33A94FEF" w14:textId="77777777" w:rsidR="00486DE3" w:rsidRPr="00486DE3" w:rsidRDefault="00486DE3" w:rsidP="00486DE3">
      <w:pPr>
        <w:spacing w:line="240" w:lineRule="auto"/>
      </w:pPr>
      <w:r w:rsidRPr="00486DE3">
        <w:rPr>
          <w:b/>
          <w:bCs/>
        </w:rPr>
        <w:t xml:space="preserve">Specificity. </w:t>
      </w:r>
      <w:r w:rsidRPr="00486DE3">
        <w:t xml:space="preserve">Refers to how accurately an assessment identifies students who truly do not exhibit the targeted learning difficulty or characteristic. </w:t>
      </w:r>
    </w:p>
    <w:p w14:paraId="2BEE9527" w14:textId="016C4637" w:rsidR="00620621" w:rsidRDefault="00486DE3" w:rsidP="00486DE3">
      <w:pPr>
        <w:spacing w:line="240" w:lineRule="auto"/>
      </w:pPr>
      <w:r w:rsidRPr="00486DE3">
        <w:rPr>
          <w:b/>
          <w:bCs/>
        </w:rPr>
        <w:t xml:space="preserve">Standardized Assessment. </w:t>
      </w:r>
      <w:r w:rsidRPr="00486DE3">
        <w:t>An evaluation tool with established statistical reliability and validity that requires all test takers to answer the same items/questions in the same way. It is scored in a standard or consistent way, thus making it possible to compare the relative performance of individuals or groups of individuals</w:t>
      </w:r>
    </w:p>
    <w:p w14:paraId="79D00276" w14:textId="77777777" w:rsidR="00DE7ED5" w:rsidRPr="00DE7ED5" w:rsidRDefault="00DE7ED5" w:rsidP="00DE7ED5">
      <w:pPr>
        <w:spacing w:line="240" w:lineRule="auto"/>
      </w:pPr>
      <w:r w:rsidRPr="00DE7ED5">
        <w:rPr>
          <w:b/>
          <w:bCs/>
        </w:rPr>
        <w:t xml:space="preserve">Tier 1 Core Instruction (all students). </w:t>
      </w:r>
      <w:r w:rsidRPr="00DE7ED5">
        <w:t>High-quality, research-based core curriculum and universal support that is provided to all students in a district. It is designed to meet the academic and behavioral needs of the majority of learners, with the goal of being effective for at least 80% of the student population.</w:t>
      </w:r>
    </w:p>
    <w:p w14:paraId="3BFB5B95" w14:textId="77777777" w:rsidR="00DE7ED5" w:rsidRPr="00DE7ED5" w:rsidRDefault="00DE7ED5" w:rsidP="00DE7ED5">
      <w:pPr>
        <w:spacing w:line="240" w:lineRule="auto"/>
      </w:pPr>
      <w:r w:rsidRPr="00DE7ED5">
        <w:rPr>
          <w:b/>
          <w:bCs/>
        </w:rPr>
        <w:t xml:space="preserve">Tier 2 Targeted Supplemental Interventions (some students). </w:t>
      </w:r>
      <w:r w:rsidRPr="00DE7ED5">
        <w:t>Researched-based supplemental targeted instruction for small groups of students. Tier 2 is provided in addition to Tier 1 core instruction, to students for additional academic or behavior support.</w:t>
      </w:r>
    </w:p>
    <w:p w14:paraId="34F54091" w14:textId="77777777" w:rsidR="00DE7ED5" w:rsidRPr="00DE7ED5" w:rsidRDefault="00DE7ED5" w:rsidP="00DE7ED5">
      <w:pPr>
        <w:spacing w:line="240" w:lineRule="auto"/>
      </w:pPr>
      <w:r w:rsidRPr="00DE7ED5">
        <w:rPr>
          <w:b/>
          <w:bCs/>
        </w:rPr>
        <w:t xml:space="preserve">Tier 3 Intensive Interventions (few students). </w:t>
      </w:r>
      <w:r w:rsidRPr="00DE7ED5">
        <w:t>Individualized intensive interventions, occurring with smaller student-teacher ratios, more frequently, and usually for a longer duration of time.</w:t>
      </w:r>
    </w:p>
    <w:p w14:paraId="3FBAC18F" w14:textId="77777777" w:rsidR="00DE7ED5" w:rsidRPr="00DE7ED5" w:rsidRDefault="00DE7ED5" w:rsidP="00DE7ED5">
      <w:pPr>
        <w:spacing w:line="240" w:lineRule="auto"/>
      </w:pPr>
      <w:r w:rsidRPr="00DE7ED5">
        <w:rPr>
          <w:b/>
          <w:bCs/>
        </w:rPr>
        <w:t xml:space="preserve">Universal Screening System. </w:t>
      </w:r>
      <w:r w:rsidRPr="00DE7ED5">
        <w:t xml:space="preserve">A structured process used to assess all students within a school or district to identify those who may be at risk for academic or behavioral challenges. It is a key component of multi-tiered systems of support (MTSS). </w:t>
      </w:r>
    </w:p>
    <w:p w14:paraId="7AA05E57" w14:textId="77777777" w:rsidR="00DE7ED5" w:rsidRPr="00DE7ED5" w:rsidRDefault="00DE7ED5" w:rsidP="00DE7ED5">
      <w:pPr>
        <w:spacing w:line="240" w:lineRule="auto"/>
      </w:pPr>
      <w:r w:rsidRPr="00DE7ED5">
        <w:rPr>
          <w:b/>
          <w:bCs/>
        </w:rPr>
        <w:t xml:space="preserve">Validity. </w:t>
      </w:r>
      <w:r w:rsidRPr="00DE7ED5">
        <w:t xml:space="preserve">Refers to how consistently and accurately an assessment measures the skills and abilities it is designed to measure. </w:t>
      </w:r>
    </w:p>
    <w:p w14:paraId="1C1ED236" w14:textId="77777777" w:rsidR="00486DE3" w:rsidRPr="00620621" w:rsidRDefault="00486DE3" w:rsidP="00486DE3">
      <w:pPr>
        <w:spacing w:line="240" w:lineRule="auto"/>
      </w:pPr>
    </w:p>
    <w:p w14:paraId="734DC794" w14:textId="77777777" w:rsidR="00C65F85" w:rsidRPr="000E0E78" w:rsidRDefault="00C65F85" w:rsidP="000E0E78">
      <w:pPr>
        <w:spacing w:line="240" w:lineRule="auto"/>
        <w:rPr>
          <w:b/>
          <w:bCs/>
        </w:rPr>
      </w:pPr>
    </w:p>
    <w:p w14:paraId="747B224D" w14:textId="6D436B55" w:rsidR="00EA323B" w:rsidRDefault="00EA323B" w:rsidP="00D12189">
      <w:pPr>
        <w:spacing w:line="240" w:lineRule="auto"/>
      </w:pPr>
    </w:p>
    <w:p w14:paraId="4B822870" w14:textId="77777777" w:rsidR="00EA323B" w:rsidRDefault="00EA323B">
      <w:pPr>
        <w:rPr>
          <w:rFonts w:ascii="Arial" w:hAnsi="Arial" w:cs="Arial"/>
        </w:rPr>
      </w:pPr>
      <w:r>
        <w:rPr>
          <w:rFonts w:ascii="Arial" w:hAnsi="Arial" w:cs="Arial"/>
        </w:rPr>
        <w:br w:type="page"/>
      </w:r>
    </w:p>
    <w:p w14:paraId="4DFA3571" w14:textId="0C2D6452" w:rsidR="006A3267" w:rsidRDefault="006A3267" w:rsidP="0001434B">
      <w:pPr>
        <w:rPr>
          <w:b/>
          <w:bCs/>
        </w:rPr>
      </w:pPr>
      <w:r w:rsidRPr="006A3267">
        <w:rPr>
          <w:b/>
          <w:bCs/>
        </w:rPr>
        <w:lastRenderedPageBreak/>
        <w:t>References</w:t>
      </w:r>
      <w:r w:rsidR="00D85FE8">
        <w:rPr>
          <w:b/>
          <w:bCs/>
        </w:rPr>
        <w:t xml:space="preserve"> </w:t>
      </w:r>
      <w:r w:rsidR="00D85FE8" w:rsidRPr="00D85FE8">
        <w:t>(adapted from)</w:t>
      </w:r>
    </w:p>
    <w:p w14:paraId="60E47720" w14:textId="77777777" w:rsidR="00C442B0" w:rsidRPr="00C442B0" w:rsidRDefault="00C442B0" w:rsidP="00C442B0">
      <w:pPr>
        <w:ind w:left="720" w:hanging="720"/>
      </w:pPr>
      <w:r w:rsidRPr="00C442B0">
        <w:t xml:space="preserve">Arizona Department of Education. (n.d.). </w:t>
      </w:r>
      <w:r w:rsidRPr="00C442B0">
        <w:rPr>
          <w:i/>
          <w:iCs/>
        </w:rPr>
        <w:t>MTSS glossary of terms.</w:t>
      </w:r>
      <w:r w:rsidRPr="00C442B0">
        <w:t xml:space="preserve"> </w:t>
      </w:r>
      <w:hyperlink r:id="rId11" w:history="1">
        <w:r w:rsidRPr="00C442B0">
          <w:rPr>
            <w:rStyle w:val="Hyperlink"/>
          </w:rPr>
          <w:t>https://www.azed.gov/sites/default/files/2015/12/MTSS%20Glossary%20of%20Terms%20Final%2012_7.pdf?id=56782c09aadebe1788b310dd</w:t>
        </w:r>
      </w:hyperlink>
      <w:r w:rsidRPr="00C442B0">
        <w:t xml:space="preserve"> </w:t>
      </w:r>
    </w:p>
    <w:p w14:paraId="37BADE11" w14:textId="77777777" w:rsidR="00C442B0" w:rsidRPr="00C442B0" w:rsidRDefault="00C442B0" w:rsidP="00C442B0">
      <w:pPr>
        <w:ind w:left="720" w:hanging="720"/>
      </w:pPr>
      <w:r w:rsidRPr="00C442B0">
        <w:t xml:space="preserve">Branching Minds. (n.d.). </w:t>
      </w:r>
      <w:r w:rsidRPr="00C442B0">
        <w:rPr>
          <w:i/>
          <w:iCs/>
        </w:rPr>
        <w:t>MTSS glossary of key terms.</w:t>
      </w:r>
      <w:r w:rsidRPr="00C442B0">
        <w:t xml:space="preserve"> </w:t>
      </w:r>
      <w:hyperlink r:id="rId12" w:history="1">
        <w:r w:rsidRPr="00C442B0">
          <w:rPr>
            <w:rStyle w:val="Hyperlink"/>
          </w:rPr>
          <w:t>https://branchingminds.com/mtss-key-terms</w:t>
        </w:r>
      </w:hyperlink>
    </w:p>
    <w:p w14:paraId="16E60B0B" w14:textId="77777777" w:rsidR="00C442B0" w:rsidRPr="00C442B0" w:rsidRDefault="00C442B0" w:rsidP="00C442B0">
      <w:pPr>
        <w:ind w:left="720" w:hanging="720"/>
      </w:pPr>
      <w:r w:rsidRPr="00C442B0">
        <w:t xml:space="preserve">IRIS Center. (n.d.). </w:t>
      </w:r>
      <w:r w:rsidRPr="00C442B0">
        <w:rPr>
          <w:i/>
          <w:iCs/>
        </w:rPr>
        <w:t>The tier 1 decision making process.</w:t>
      </w:r>
      <w:r w:rsidRPr="00C442B0">
        <w:t xml:space="preserve"> Vanderbilt University. </w:t>
      </w:r>
      <w:hyperlink r:id="rId13" w:history="1">
        <w:r w:rsidRPr="00C442B0">
          <w:rPr>
            <w:rStyle w:val="Hyperlink"/>
          </w:rPr>
          <w:t>https://iris.peabody.vanderbilt.edu/module/rti02/cresource/q2/p05/#content</w:t>
        </w:r>
      </w:hyperlink>
      <w:r w:rsidRPr="00C442B0">
        <w:t xml:space="preserve"> </w:t>
      </w:r>
    </w:p>
    <w:p w14:paraId="124268CF" w14:textId="77777777" w:rsidR="00C442B0" w:rsidRPr="00C442B0" w:rsidRDefault="00C442B0" w:rsidP="00C442B0">
      <w:pPr>
        <w:ind w:left="720" w:hanging="720"/>
      </w:pPr>
      <w:r w:rsidRPr="00C442B0">
        <w:t xml:space="preserve">Nebraska Department of Education. (n.d.). </w:t>
      </w:r>
      <w:proofErr w:type="spellStart"/>
      <w:r w:rsidRPr="00C442B0">
        <w:rPr>
          <w:i/>
          <w:iCs/>
        </w:rPr>
        <w:t>NeMTSS</w:t>
      </w:r>
      <w:proofErr w:type="spellEnd"/>
      <w:r w:rsidRPr="00C442B0">
        <w:rPr>
          <w:i/>
          <w:iCs/>
        </w:rPr>
        <w:t xml:space="preserve"> glossary of terms.</w:t>
      </w:r>
      <w:r w:rsidRPr="00C442B0">
        <w:t xml:space="preserve"> </w:t>
      </w:r>
      <w:hyperlink r:id="rId14" w:history="1">
        <w:r w:rsidRPr="00C442B0">
          <w:rPr>
            <w:rStyle w:val="Hyperlink"/>
          </w:rPr>
          <w:t>https://nemtss.unl.edu/wp-content/uploads/2018/08/NeMTSS-Glossary-of-Terms.pdf</w:t>
        </w:r>
      </w:hyperlink>
    </w:p>
    <w:p w14:paraId="0C4A626A" w14:textId="0C4F9245" w:rsidR="00846B92" w:rsidRPr="00846B92" w:rsidRDefault="00C442B0" w:rsidP="00C442B0">
      <w:pPr>
        <w:ind w:left="720" w:hanging="720"/>
      </w:pPr>
      <w:proofErr w:type="spellStart"/>
      <w:r w:rsidRPr="00C442B0">
        <w:t>Zieky</w:t>
      </w:r>
      <w:proofErr w:type="spellEnd"/>
      <w:r w:rsidRPr="00C442B0">
        <w:t xml:space="preserve">, M., &amp; Perie, M. (2006). </w:t>
      </w:r>
      <w:r w:rsidRPr="00C442B0">
        <w:rPr>
          <w:i/>
          <w:iCs/>
        </w:rPr>
        <w:t xml:space="preserve">A primer on setting </w:t>
      </w:r>
      <w:proofErr w:type="spellStart"/>
      <w:r w:rsidRPr="00C442B0">
        <w:rPr>
          <w:i/>
          <w:iCs/>
        </w:rPr>
        <w:t>cutscores</w:t>
      </w:r>
      <w:proofErr w:type="spellEnd"/>
      <w:r w:rsidRPr="00C442B0">
        <w:rPr>
          <w:i/>
          <w:iCs/>
        </w:rPr>
        <w:t xml:space="preserve"> on tests of educational achievement.</w:t>
      </w:r>
      <w:r w:rsidRPr="00C442B0">
        <w:t xml:space="preserve"> Educational Testing Service. </w:t>
      </w:r>
      <w:hyperlink r:id="rId15" w:history="1">
        <w:r w:rsidRPr="00C442B0">
          <w:rPr>
            <w:rStyle w:val="Hyperlink"/>
          </w:rPr>
          <w:t>https://www.ets.org/Media/Research/pdf/Cut_Scores_Primer.pdf</w:t>
        </w:r>
      </w:hyperlink>
    </w:p>
    <w:p w14:paraId="227153C6" w14:textId="76729DB2" w:rsidR="0001434B" w:rsidRPr="0001434B" w:rsidRDefault="0001434B" w:rsidP="003623A5"/>
    <w:sectPr w:rsidR="0001434B" w:rsidRPr="0001434B">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8CD43" w14:textId="77777777" w:rsidR="00490216" w:rsidRDefault="00490216" w:rsidP="00EA323B">
      <w:pPr>
        <w:spacing w:after="0" w:line="240" w:lineRule="auto"/>
      </w:pPr>
      <w:r>
        <w:separator/>
      </w:r>
    </w:p>
  </w:endnote>
  <w:endnote w:type="continuationSeparator" w:id="0">
    <w:p w14:paraId="69C3B244" w14:textId="77777777" w:rsidR="00490216" w:rsidRDefault="00490216" w:rsidP="00E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713F" w14:textId="7A37627E" w:rsidR="00C57225" w:rsidRPr="00593037" w:rsidRDefault="00C57225" w:rsidP="0065217D">
    <w:pPr>
      <w:pStyle w:val="Footer"/>
      <w:pBdr>
        <w:top w:val="single" w:sz="4" w:space="1" w:color="auto"/>
      </w:pBdr>
      <w:rPr>
        <w:rFonts w:ascii="Calibri" w:hAnsi="Calibri" w:cs="Calibri"/>
      </w:rPr>
    </w:pPr>
    <w:proofErr w:type="spellStart"/>
    <w:r w:rsidRPr="00593037">
      <w:rPr>
        <w:rFonts w:ascii="Calibri" w:hAnsi="Calibri" w:cs="Calibri"/>
      </w:rPr>
      <w:t>MoEdu</w:t>
    </w:r>
    <w:proofErr w:type="spellEnd"/>
    <w:r w:rsidRPr="00593037">
      <w:rPr>
        <w:rFonts w:ascii="Calibri" w:hAnsi="Calibri" w:cs="Calibri"/>
      </w:rPr>
      <w:t xml:space="preserve">-SAIL, </w:t>
    </w:r>
    <w:r w:rsidR="009F17DB">
      <w:rPr>
        <w:rFonts w:ascii="Calibri" w:hAnsi="Calibri" w:cs="Calibri"/>
      </w:rPr>
      <w:t>US</w:t>
    </w:r>
    <w:r w:rsidR="00BC41AA">
      <w:rPr>
        <w:rFonts w:ascii="Calibri" w:hAnsi="Calibri" w:cs="Calibri"/>
      </w:rPr>
      <w:t>TI</w:t>
    </w:r>
    <w:r w:rsidR="009F17DB">
      <w:rPr>
        <w:rFonts w:ascii="Calibri" w:hAnsi="Calibri" w:cs="Calibri"/>
      </w:rPr>
      <w:t xml:space="preserve"> 3 Universal Screening</w:t>
    </w:r>
    <w:r w:rsidRPr="00593037">
      <w:rPr>
        <w:rFonts w:ascii="Calibri" w:hAnsi="Calibri" w:cs="Calibri"/>
      </w:rPr>
      <w:t xml:space="preserve"> Key Terms</w:t>
    </w:r>
    <w:r w:rsidRPr="00593037">
      <w:rPr>
        <w:rFonts w:ascii="Calibri" w:hAnsi="Calibri" w:cs="Calibri"/>
      </w:rPr>
      <w:tab/>
      <w:t>2025</w:t>
    </w:r>
  </w:p>
  <w:p w14:paraId="5EADE552" w14:textId="3F8F1ED1" w:rsidR="00EA323B" w:rsidRPr="00593037" w:rsidRDefault="0034392E" w:rsidP="002E46CA">
    <w:pPr>
      <w:pStyle w:val="Footer"/>
      <w:tabs>
        <w:tab w:val="clear" w:pos="4680"/>
      </w:tabs>
      <w:rPr>
        <w:rFonts w:ascii="Calibri" w:hAnsi="Calibri" w:cs="Calibri"/>
      </w:rPr>
    </w:pPr>
    <w:r w:rsidRPr="0034392E">
      <w:rPr>
        <w:rFonts w:ascii="Calibri" w:hAnsi="Calibri" w:cs="Calibri"/>
      </w:rPr>
      <w:t>This work is</w:t>
    </w:r>
    <w:r>
      <w:rPr>
        <w:rFonts w:ascii="Calibri" w:hAnsi="Calibri" w:cs="Calibri"/>
      </w:rPr>
      <w:t xml:space="preserve"> </w:t>
    </w:r>
    <w:r w:rsidRPr="0034392E">
      <w:rPr>
        <w:rFonts w:ascii="Calibri" w:hAnsi="Calibri" w:cs="Calibri"/>
      </w:rPr>
      <w:t>licensed via</w:t>
    </w:r>
    <w:r>
      <w:rPr>
        <w:rFonts w:ascii="Calibri" w:hAnsi="Calibri" w:cs="Calibri"/>
      </w:rPr>
      <w:t xml:space="preserve"> </w:t>
    </w:r>
    <w:hyperlink r:id="rId1" w:history="1">
      <w:r w:rsidR="001B15F5" w:rsidRPr="00593037">
        <w:rPr>
          <w:rStyle w:val="Hyperlink"/>
          <w:rFonts w:ascii="Calibri" w:hAnsi="Calibri" w:cs="Calibri"/>
        </w:rPr>
        <w:t>CC BY-NC-ND 4.0</w:t>
      </w:r>
    </w:hyperlink>
    <w:r w:rsidR="00D21FE7" w:rsidRPr="00593037">
      <w:rPr>
        <w:rFonts w:ascii="Calibri" w:hAnsi="Calibri" w:cs="Calibri"/>
      </w:rPr>
      <w:tab/>
    </w:r>
    <w:r w:rsidR="007F762A" w:rsidRPr="00593037">
      <w:rPr>
        <w:rFonts w:ascii="Calibri" w:hAnsi="Calibri" w:cs="Calibri"/>
      </w:rPr>
      <w:t xml:space="preserve">Page </w:t>
    </w:r>
    <w:r w:rsidR="00D21FE7" w:rsidRPr="00593037">
      <w:rPr>
        <w:rFonts w:ascii="Calibri" w:hAnsi="Calibri" w:cs="Calibri"/>
      </w:rPr>
      <w:fldChar w:fldCharType="begin"/>
    </w:r>
    <w:r w:rsidR="00D21FE7" w:rsidRPr="00593037">
      <w:rPr>
        <w:rFonts w:ascii="Calibri" w:hAnsi="Calibri" w:cs="Calibri"/>
      </w:rPr>
      <w:instrText xml:space="preserve"> PAGE   \* MERGEFORMAT </w:instrText>
    </w:r>
    <w:r w:rsidR="00D21FE7" w:rsidRPr="00593037">
      <w:rPr>
        <w:rFonts w:ascii="Calibri" w:hAnsi="Calibri" w:cs="Calibri"/>
      </w:rPr>
      <w:fldChar w:fldCharType="separate"/>
    </w:r>
    <w:r w:rsidR="00D21FE7" w:rsidRPr="00593037">
      <w:rPr>
        <w:rFonts w:ascii="Calibri" w:hAnsi="Calibri" w:cs="Calibri"/>
        <w:noProof/>
      </w:rPr>
      <w:t>1</w:t>
    </w:r>
    <w:r w:rsidR="00D21FE7" w:rsidRPr="00593037">
      <w:rP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D36FD" w14:textId="77777777" w:rsidR="00490216" w:rsidRDefault="00490216" w:rsidP="00EA323B">
      <w:pPr>
        <w:spacing w:after="0" w:line="240" w:lineRule="auto"/>
      </w:pPr>
      <w:r>
        <w:separator/>
      </w:r>
    </w:p>
  </w:footnote>
  <w:footnote w:type="continuationSeparator" w:id="0">
    <w:p w14:paraId="262CB67E" w14:textId="77777777" w:rsidR="00490216" w:rsidRDefault="00490216" w:rsidP="00E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2963"/>
    <w:multiLevelType w:val="hybridMultilevel"/>
    <w:tmpl w:val="D18096AE"/>
    <w:lvl w:ilvl="0" w:tplc="18A843F8">
      <w:start w:val="1"/>
      <w:numFmt w:val="bullet"/>
      <w:lvlText w:val="•"/>
      <w:lvlJc w:val="left"/>
      <w:pPr>
        <w:tabs>
          <w:tab w:val="num" w:pos="720"/>
        </w:tabs>
        <w:ind w:left="720" w:hanging="360"/>
      </w:pPr>
      <w:rPr>
        <w:rFonts w:ascii="Arial" w:hAnsi="Arial" w:hint="default"/>
      </w:rPr>
    </w:lvl>
    <w:lvl w:ilvl="1" w:tplc="178CAC02" w:tentative="1">
      <w:start w:val="1"/>
      <w:numFmt w:val="bullet"/>
      <w:lvlText w:val="•"/>
      <w:lvlJc w:val="left"/>
      <w:pPr>
        <w:tabs>
          <w:tab w:val="num" w:pos="1440"/>
        </w:tabs>
        <w:ind w:left="1440" w:hanging="360"/>
      </w:pPr>
      <w:rPr>
        <w:rFonts w:ascii="Arial" w:hAnsi="Arial" w:hint="default"/>
      </w:rPr>
    </w:lvl>
    <w:lvl w:ilvl="2" w:tplc="7702276E" w:tentative="1">
      <w:start w:val="1"/>
      <w:numFmt w:val="bullet"/>
      <w:lvlText w:val="•"/>
      <w:lvlJc w:val="left"/>
      <w:pPr>
        <w:tabs>
          <w:tab w:val="num" w:pos="2160"/>
        </w:tabs>
        <w:ind w:left="2160" w:hanging="360"/>
      </w:pPr>
      <w:rPr>
        <w:rFonts w:ascii="Arial" w:hAnsi="Arial" w:hint="default"/>
      </w:rPr>
    </w:lvl>
    <w:lvl w:ilvl="3" w:tplc="F9EC9D44" w:tentative="1">
      <w:start w:val="1"/>
      <w:numFmt w:val="bullet"/>
      <w:lvlText w:val="•"/>
      <w:lvlJc w:val="left"/>
      <w:pPr>
        <w:tabs>
          <w:tab w:val="num" w:pos="2880"/>
        </w:tabs>
        <w:ind w:left="2880" w:hanging="360"/>
      </w:pPr>
      <w:rPr>
        <w:rFonts w:ascii="Arial" w:hAnsi="Arial" w:hint="default"/>
      </w:rPr>
    </w:lvl>
    <w:lvl w:ilvl="4" w:tplc="D53AA020" w:tentative="1">
      <w:start w:val="1"/>
      <w:numFmt w:val="bullet"/>
      <w:lvlText w:val="•"/>
      <w:lvlJc w:val="left"/>
      <w:pPr>
        <w:tabs>
          <w:tab w:val="num" w:pos="3600"/>
        </w:tabs>
        <w:ind w:left="3600" w:hanging="360"/>
      </w:pPr>
      <w:rPr>
        <w:rFonts w:ascii="Arial" w:hAnsi="Arial" w:hint="default"/>
      </w:rPr>
    </w:lvl>
    <w:lvl w:ilvl="5" w:tplc="829E8174" w:tentative="1">
      <w:start w:val="1"/>
      <w:numFmt w:val="bullet"/>
      <w:lvlText w:val="•"/>
      <w:lvlJc w:val="left"/>
      <w:pPr>
        <w:tabs>
          <w:tab w:val="num" w:pos="4320"/>
        </w:tabs>
        <w:ind w:left="4320" w:hanging="360"/>
      </w:pPr>
      <w:rPr>
        <w:rFonts w:ascii="Arial" w:hAnsi="Arial" w:hint="default"/>
      </w:rPr>
    </w:lvl>
    <w:lvl w:ilvl="6" w:tplc="B42CB396" w:tentative="1">
      <w:start w:val="1"/>
      <w:numFmt w:val="bullet"/>
      <w:lvlText w:val="•"/>
      <w:lvlJc w:val="left"/>
      <w:pPr>
        <w:tabs>
          <w:tab w:val="num" w:pos="5040"/>
        </w:tabs>
        <w:ind w:left="5040" w:hanging="360"/>
      </w:pPr>
      <w:rPr>
        <w:rFonts w:ascii="Arial" w:hAnsi="Arial" w:hint="default"/>
      </w:rPr>
    </w:lvl>
    <w:lvl w:ilvl="7" w:tplc="F586D1BE" w:tentative="1">
      <w:start w:val="1"/>
      <w:numFmt w:val="bullet"/>
      <w:lvlText w:val="•"/>
      <w:lvlJc w:val="left"/>
      <w:pPr>
        <w:tabs>
          <w:tab w:val="num" w:pos="5760"/>
        </w:tabs>
        <w:ind w:left="5760" w:hanging="360"/>
      </w:pPr>
      <w:rPr>
        <w:rFonts w:ascii="Arial" w:hAnsi="Arial" w:hint="default"/>
      </w:rPr>
    </w:lvl>
    <w:lvl w:ilvl="8" w:tplc="0654440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7451A4"/>
    <w:multiLevelType w:val="multilevel"/>
    <w:tmpl w:val="7372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5B397C"/>
    <w:multiLevelType w:val="hybridMultilevel"/>
    <w:tmpl w:val="1C960A74"/>
    <w:lvl w:ilvl="0" w:tplc="7C2E898A">
      <w:start w:val="1"/>
      <w:numFmt w:val="bullet"/>
      <w:lvlText w:val="•"/>
      <w:lvlJc w:val="left"/>
      <w:pPr>
        <w:tabs>
          <w:tab w:val="num" w:pos="720"/>
        </w:tabs>
        <w:ind w:left="720" w:hanging="360"/>
      </w:pPr>
      <w:rPr>
        <w:rFonts w:ascii="Arial" w:hAnsi="Arial" w:hint="default"/>
      </w:rPr>
    </w:lvl>
    <w:lvl w:ilvl="1" w:tplc="121040E8" w:tentative="1">
      <w:start w:val="1"/>
      <w:numFmt w:val="bullet"/>
      <w:lvlText w:val="•"/>
      <w:lvlJc w:val="left"/>
      <w:pPr>
        <w:tabs>
          <w:tab w:val="num" w:pos="1440"/>
        </w:tabs>
        <w:ind w:left="1440" w:hanging="360"/>
      </w:pPr>
      <w:rPr>
        <w:rFonts w:ascii="Arial" w:hAnsi="Arial" w:hint="default"/>
      </w:rPr>
    </w:lvl>
    <w:lvl w:ilvl="2" w:tplc="72083684" w:tentative="1">
      <w:start w:val="1"/>
      <w:numFmt w:val="bullet"/>
      <w:lvlText w:val="•"/>
      <w:lvlJc w:val="left"/>
      <w:pPr>
        <w:tabs>
          <w:tab w:val="num" w:pos="2160"/>
        </w:tabs>
        <w:ind w:left="2160" w:hanging="360"/>
      </w:pPr>
      <w:rPr>
        <w:rFonts w:ascii="Arial" w:hAnsi="Arial" w:hint="default"/>
      </w:rPr>
    </w:lvl>
    <w:lvl w:ilvl="3" w:tplc="E7982E38" w:tentative="1">
      <w:start w:val="1"/>
      <w:numFmt w:val="bullet"/>
      <w:lvlText w:val="•"/>
      <w:lvlJc w:val="left"/>
      <w:pPr>
        <w:tabs>
          <w:tab w:val="num" w:pos="2880"/>
        </w:tabs>
        <w:ind w:left="2880" w:hanging="360"/>
      </w:pPr>
      <w:rPr>
        <w:rFonts w:ascii="Arial" w:hAnsi="Arial" w:hint="default"/>
      </w:rPr>
    </w:lvl>
    <w:lvl w:ilvl="4" w:tplc="9E70BB5C" w:tentative="1">
      <w:start w:val="1"/>
      <w:numFmt w:val="bullet"/>
      <w:lvlText w:val="•"/>
      <w:lvlJc w:val="left"/>
      <w:pPr>
        <w:tabs>
          <w:tab w:val="num" w:pos="3600"/>
        </w:tabs>
        <w:ind w:left="3600" w:hanging="360"/>
      </w:pPr>
      <w:rPr>
        <w:rFonts w:ascii="Arial" w:hAnsi="Arial" w:hint="default"/>
      </w:rPr>
    </w:lvl>
    <w:lvl w:ilvl="5" w:tplc="52920634" w:tentative="1">
      <w:start w:val="1"/>
      <w:numFmt w:val="bullet"/>
      <w:lvlText w:val="•"/>
      <w:lvlJc w:val="left"/>
      <w:pPr>
        <w:tabs>
          <w:tab w:val="num" w:pos="4320"/>
        </w:tabs>
        <w:ind w:left="4320" w:hanging="360"/>
      </w:pPr>
      <w:rPr>
        <w:rFonts w:ascii="Arial" w:hAnsi="Arial" w:hint="default"/>
      </w:rPr>
    </w:lvl>
    <w:lvl w:ilvl="6" w:tplc="63647156" w:tentative="1">
      <w:start w:val="1"/>
      <w:numFmt w:val="bullet"/>
      <w:lvlText w:val="•"/>
      <w:lvlJc w:val="left"/>
      <w:pPr>
        <w:tabs>
          <w:tab w:val="num" w:pos="5040"/>
        </w:tabs>
        <w:ind w:left="5040" w:hanging="360"/>
      </w:pPr>
      <w:rPr>
        <w:rFonts w:ascii="Arial" w:hAnsi="Arial" w:hint="default"/>
      </w:rPr>
    </w:lvl>
    <w:lvl w:ilvl="7" w:tplc="4C4A4238" w:tentative="1">
      <w:start w:val="1"/>
      <w:numFmt w:val="bullet"/>
      <w:lvlText w:val="•"/>
      <w:lvlJc w:val="left"/>
      <w:pPr>
        <w:tabs>
          <w:tab w:val="num" w:pos="5760"/>
        </w:tabs>
        <w:ind w:left="5760" w:hanging="360"/>
      </w:pPr>
      <w:rPr>
        <w:rFonts w:ascii="Arial" w:hAnsi="Arial" w:hint="default"/>
      </w:rPr>
    </w:lvl>
    <w:lvl w:ilvl="8" w:tplc="C04251A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37D268B"/>
    <w:multiLevelType w:val="hybridMultilevel"/>
    <w:tmpl w:val="CD4C6416"/>
    <w:lvl w:ilvl="0" w:tplc="04DA9F9C">
      <w:start w:val="1"/>
      <w:numFmt w:val="bullet"/>
      <w:lvlText w:val="●"/>
      <w:lvlJc w:val="left"/>
      <w:pPr>
        <w:tabs>
          <w:tab w:val="num" w:pos="720"/>
        </w:tabs>
        <w:ind w:left="720" w:hanging="360"/>
      </w:pPr>
      <w:rPr>
        <w:rFonts w:ascii="Arial" w:hAnsi="Arial" w:hint="default"/>
      </w:rPr>
    </w:lvl>
    <w:lvl w:ilvl="1" w:tplc="C2086758" w:tentative="1">
      <w:start w:val="1"/>
      <w:numFmt w:val="bullet"/>
      <w:lvlText w:val="●"/>
      <w:lvlJc w:val="left"/>
      <w:pPr>
        <w:tabs>
          <w:tab w:val="num" w:pos="1440"/>
        </w:tabs>
        <w:ind w:left="1440" w:hanging="360"/>
      </w:pPr>
      <w:rPr>
        <w:rFonts w:ascii="Arial" w:hAnsi="Arial" w:hint="default"/>
      </w:rPr>
    </w:lvl>
    <w:lvl w:ilvl="2" w:tplc="FCA86206" w:tentative="1">
      <w:start w:val="1"/>
      <w:numFmt w:val="bullet"/>
      <w:lvlText w:val="●"/>
      <w:lvlJc w:val="left"/>
      <w:pPr>
        <w:tabs>
          <w:tab w:val="num" w:pos="2160"/>
        </w:tabs>
        <w:ind w:left="2160" w:hanging="360"/>
      </w:pPr>
      <w:rPr>
        <w:rFonts w:ascii="Arial" w:hAnsi="Arial" w:hint="default"/>
      </w:rPr>
    </w:lvl>
    <w:lvl w:ilvl="3" w:tplc="F598940A" w:tentative="1">
      <w:start w:val="1"/>
      <w:numFmt w:val="bullet"/>
      <w:lvlText w:val="●"/>
      <w:lvlJc w:val="left"/>
      <w:pPr>
        <w:tabs>
          <w:tab w:val="num" w:pos="2880"/>
        </w:tabs>
        <w:ind w:left="2880" w:hanging="360"/>
      </w:pPr>
      <w:rPr>
        <w:rFonts w:ascii="Arial" w:hAnsi="Arial" w:hint="default"/>
      </w:rPr>
    </w:lvl>
    <w:lvl w:ilvl="4" w:tplc="EF02BF58" w:tentative="1">
      <w:start w:val="1"/>
      <w:numFmt w:val="bullet"/>
      <w:lvlText w:val="●"/>
      <w:lvlJc w:val="left"/>
      <w:pPr>
        <w:tabs>
          <w:tab w:val="num" w:pos="3600"/>
        </w:tabs>
        <w:ind w:left="3600" w:hanging="360"/>
      </w:pPr>
      <w:rPr>
        <w:rFonts w:ascii="Arial" w:hAnsi="Arial" w:hint="default"/>
      </w:rPr>
    </w:lvl>
    <w:lvl w:ilvl="5" w:tplc="083EB738" w:tentative="1">
      <w:start w:val="1"/>
      <w:numFmt w:val="bullet"/>
      <w:lvlText w:val="●"/>
      <w:lvlJc w:val="left"/>
      <w:pPr>
        <w:tabs>
          <w:tab w:val="num" w:pos="4320"/>
        </w:tabs>
        <w:ind w:left="4320" w:hanging="360"/>
      </w:pPr>
      <w:rPr>
        <w:rFonts w:ascii="Arial" w:hAnsi="Arial" w:hint="default"/>
      </w:rPr>
    </w:lvl>
    <w:lvl w:ilvl="6" w:tplc="846CB792" w:tentative="1">
      <w:start w:val="1"/>
      <w:numFmt w:val="bullet"/>
      <w:lvlText w:val="●"/>
      <w:lvlJc w:val="left"/>
      <w:pPr>
        <w:tabs>
          <w:tab w:val="num" w:pos="5040"/>
        </w:tabs>
        <w:ind w:left="5040" w:hanging="360"/>
      </w:pPr>
      <w:rPr>
        <w:rFonts w:ascii="Arial" w:hAnsi="Arial" w:hint="default"/>
      </w:rPr>
    </w:lvl>
    <w:lvl w:ilvl="7" w:tplc="03A40570" w:tentative="1">
      <w:start w:val="1"/>
      <w:numFmt w:val="bullet"/>
      <w:lvlText w:val="●"/>
      <w:lvlJc w:val="left"/>
      <w:pPr>
        <w:tabs>
          <w:tab w:val="num" w:pos="5760"/>
        </w:tabs>
        <w:ind w:left="5760" w:hanging="360"/>
      </w:pPr>
      <w:rPr>
        <w:rFonts w:ascii="Arial" w:hAnsi="Arial" w:hint="default"/>
      </w:rPr>
    </w:lvl>
    <w:lvl w:ilvl="8" w:tplc="D1C85FA6" w:tentative="1">
      <w:start w:val="1"/>
      <w:numFmt w:val="bullet"/>
      <w:lvlText w:val="●"/>
      <w:lvlJc w:val="left"/>
      <w:pPr>
        <w:tabs>
          <w:tab w:val="num" w:pos="6480"/>
        </w:tabs>
        <w:ind w:left="6480" w:hanging="360"/>
      </w:pPr>
      <w:rPr>
        <w:rFonts w:ascii="Arial" w:hAnsi="Arial" w:hint="default"/>
      </w:rPr>
    </w:lvl>
  </w:abstractNum>
  <w:num w:numId="1" w16cid:durableId="2121222215">
    <w:abstractNumId w:val="3"/>
  </w:num>
  <w:num w:numId="2" w16cid:durableId="765686156">
    <w:abstractNumId w:val="1"/>
  </w:num>
  <w:num w:numId="3" w16cid:durableId="1067654917">
    <w:abstractNumId w:val="0"/>
  </w:num>
  <w:num w:numId="4" w16cid:durableId="2013683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34B"/>
    <w:rsid w:val="0001434B"/>
    <w:rsid w:val="00062F45"/>
    <w:rsid w:val="000B538A"/>
    <w:rsid w:val="000D0437"/>
    <w:rsid w:val="000D5206"/>
    <w:rsid w:val="000E0E78"/>
    <w:rsid w:val="000F2F97"/>
    <w:rsid w:val="0012000A"/>
    <w:rsid w:val="00164C22"/>
    <w:rsid w:val="001670A2"/>
    <w:rsid w:val="001806EC"/>
    <w:rsid w:val="001A7DDA"/>
    <w:rsid w:val="001B15F5"/>
    <w:rsid w:val="001B2ED7"/>
    <w:rsid w:val="001C3E5F"/>
    <w:rsid w:val="001D5280"/>
    <w:rsid w:val="00227C32"/>
    <w:rsid w:val="00257D23"/>
    <w:rsid w:val="002A2BA0"/>
    <w:rsid w:val="002B27A1"/>
    <w:rsid w:val="002E46CA"/>
    <w:rsid w:val="002E5F6E"/>
    <w:rsid w:val="003251E4"/>
    <w:rsid w:val="0034392E"/>
    <w:rsid w:val="00354092"/>
    <w:rsid w:val="00360ED9"/>
    <w:rsid w:val="003623A5"/>
    <w:rsid w:val="0036290C"/>
    <w:rsid w:val="003A212A"/>
    <w:rsid w:val="003A78B4"/>
    <w:rsid w:val="00402505"/>
    <w:rsid w:val="00430CD7"/>
    <w:rsid w:val="00431BF6"/>
    <w:rsid w:val="00443DCF"/>
    <w:rsid w:val="00476BAE"/>
    <w:rsid w:val="00486DE3"/>
    <w:rsid w:val="004878CB"/>
    <w:rsid w:val="00490216"/>
    <w:rsid w:val="004A5385"/>
    <w:rsid w:val="004A5C36"/>
    <w:rsid w:val="004D3773"/>
    <w:rsid w:val="00505674"/>
    <w:rsid w:val="00554B1F"/>
    <w:rsid w:val="00560804"/>
    <w:rsid w:val="00562328"/>
    <w:rsid w:val="00562B9D"/>
    <w:rsid w:val="00563153"/>
    <w:rsid w:val="005826E3"/>
    <w:rsid w:val="00593037"/>
    <w:rsid w:val="00620621"/>
    <w:rsid w:val="0065217D"/>
    <w:rsid w:val="00662A7D"/>
    <w:rsid w:val="00677211"/>
    <w:rsid w:val="00691024"/>
    <w:rsid w:val="006A3267"/>
    <w:rsid w:val="006A7464"/>
    <w:rsid w:val="006D00AF"/>
    <w:rsid w:val="006F3B16"/>
    <w:rsid w:val="00743781"/>
    <w:rsid w:val="00744158"/>
    <w:rsid w:val="00754B7D"/>
    <w:rsid w:val="007778F6"/>
    <w:rsid w:val="0078327F"/>
    <w:rsid w:val="00791F28"/>
    <w:rsid w:val="007965CF"/>
    <w:rsid w:val="007B5EE8"/>
    <w:rsid w:val="007E68B4"/>
    <w:rsid w:val="007F762A"/>
    <w:rsid w:val="00817D95"/>
    <w:rsid w:val="00846B92"/>
    <w:rsid w:val="00850186"/>
    <w:rsid w:val="00851976"/>
    <w:rsid w:val="0085427F"/>
    <w:rsid w:val="008D76CC"/>
    <w:rsid w:val="00900B2D"/>
    <w:rsid w:val="009313A7"/>
    <w:rsid w:val="009577E8"/>
    <w:rsid w:val="009F04E1"/>
    <w:rsid w:val="009F17DB"/>
    <w:rsid w:val="009F739F"/>
    <w:rsid w:val="00A24886"/>
    <w:rsid w:val="00A4127D"/>
    <w:rsid w:val="00A413BC"/>
    <w:rsid w:val="00A81306"/>
    <w:rsid w:val="00A9122E"/>
    <w:rsid w:val="00AC6AFC"/>
    <w:rsid w:val="00AF71F4"/>
    <w:rsid w:val="00AF7946"/>
    <w:rsid w:val="00B00D7E"/>
    <w:rsid w:val="00B204D4"/>
    <w:rsid w:val="00B34A2A"/>
    <w:rsid w:val="00B46247"/>
    <w:rsid w:val="00B47FE5"/>
    <w:rsid w:val="00B6739F"/>
    <w:rsid w:val="00BC41AA"/>
    <w:rsid w:val="00BE0F73"/>
    <w:rsid w:val="00C05B1A"/>
    <w:rsid w:val="00C3675F"/>
    <w:rsid w:val="00C442B0"/>
    <w:rsid w:val="00C4441D"/>
    <w:rsid w:val="00C46163"/>
    <w:rsid w:val="00C57225"/>
    <w:rsid w:val="00C65F85"/>
    <w:rsid w:val="00CB12A7"/>
    <w:rsid w:val="00D12189"/>
    <w:rsid w:val="00D21FE7"/>
    <w:rsid w:val="00D85FE8"/>
    <w:rsid w:val="00DE7ED5"/>
    <w:rsid w:val="00E1212B"/>
    <w:rsid w:val="00E1334D"/>
    <w:rsid w:val="00E81957"/>
    <w:rsid w:val="00EA323B"/>
    <w:rsid w:val="00EA6474"/>
    <w:rsid w:val="00ED0054"/>
    <w:rsid w:val="00F179E6"/>
    <w:rsid w:val="00F3589D"/>
    <w:rsid w:val="00F465E6"/>
    <w:rsid w:val="00F71143"/>
    <w:rsid w:val="00FA6C22"/>
    <w:rsid w:val="00FE3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61E9C"/>
  <w15:chartTrackingRefBased/>
  <w15:docId w15:val="{5064374D-C436-488A-B7F9-130308F2D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43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43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43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43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43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43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43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43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43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3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43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43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43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43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43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43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43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434B"/>
    <w:rPr>
      <w:rFonts w:eastAsiaTheme="majorEastAsia" w:cstheme="majorBidi"/>
      <w:color w:val="272727" w:themeColor="text1" w:themeTint="D8"/>
    </w:rPr>
  </w:style>
  <w:style w:type="paragraph" w:styleId="Title">
    <w:name w:val="Title"/>
    <w:basedOn w:val="Normal"/>
    <w:next w:val="Normal"/>
    <w:link w:val="TitleChar"/>
    <w:uiPriority w:val="10"/>
    <w:qFormat/>
    <w:rsid w:val="00743781"/>
    <w:pPr>
      <w:spacing w:after="80" w:line="240" w:lineRule="auto"/>
      <w:contextualSpacing/>
      <w:jc w:val="center"/>
    </w:pPr>
    <w:rPr>
      <w:rFonts w:asciiTheme="majorHAnsi" w:eastAsiaTheme="majorEastAsia" w:hAnsiTheme="majorHAnsi" w:cstheme="majorBidi"/>
      <w:b/>
      <w:spacing w:val="-10"/>
      <w:kern w:val="28"/>
      <w:sz w:val="28"/>
      <w:szCs w:val="56"/>
    </w:rPr>
  </w:style>
  <w:style w:type="character" w:customStyle="1" w:styleId="TitleChar">
    <w:name w:val="Title Char"/>
    <w:basedOn w:val="DefaultParagraphFont"/>
    <w:link w:val="Title"/>
    <w:uiPriority w:val="10"/>
    <w:rsid w:val="00743781"/>
    <w:rPr>
      <w:rFonts w:asciiTheme="majorHAnsi" w:eastAsiaTheme="majorEastAsia" w:hAnsiTheme="majorHAnsi" w:cstheme="majorBidi"/>
      <w:b/>
      <w:spacing w:val="-10"/>
      <w:kern w:val="28"/>
      <w:sz w:val="28"/>
      <w:szCs w:val="56"/>
    </w:rPr>
  </w:style>
  <w:style w:type="paragraph" w:styleId="Subtitle">
    <w:name w:val="Subtitle"/>
    <w:basedOn w:val="Normal"/>
    <w:next w:val="Normal"/>
    <w:link w:val="SubtitleChar"/>
    <w:uiPriority w:val="11"/>
    <w:qFormat/>
    <w:rsid w:val="000143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43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434B"/>
    <w:pPr>
      <w:spacing w:before="160"/>
      <w:jc w:val="center"/>
    </w:pPr>
    <w:rPr>
      <w:i/>
      <w:iCs/>
      <w:color w:val="404040" w:themeColor="text1" w:themeTint="BF"/>
    </w:rPr>
  </w:style>
  <w:style w:type="character" w:customStyle="1" w:styleId="QuoteChar">
    <w:name w:val="Quote Char"/>
    <w:basedOn w:val="DefaultParagraphFont"/>
    <w:link w:val="Quote"/>
    <w:uiPriority w:val="29"/>
    <w:rsid w:val="0001434B"/>
    <w:rPr>
      <w:i/>
      <w:iCs/>
      <w:color w:val="404040" w:themeColor="text1" w:themeTint="BF"/>
    </w:rPr>
  </w:style>
  <w:style w:type="paragraph" w:styleId="ListParagraph">
    <w:name w:val="List Paragraph"/>
    <w:basedOn w:val="Normal"/>
    <w:uiPriority w:val="34"/>
    <w:qFormat/>
    <w:rsid w:val="0001434B"/>
    <w:pPr>
      <w:ind w:left="720"/>
      <w:contextualSpacing/>
    </w:pPr>
  </w:style>
  <w:style w:type="character" w:styleId="IntenseEmphasis">
    <w:name w:val="Intense Emphasis"/>
    <w:basedOn w:val="DefaultParagraphFont"/>
    <w:uiPriority w:val="21"/>
    <w:qFormat/>
    <w:rsid w:val="0001434B"/>
    <w:rPr>
      <w:i/>
      <w:iCs/>
      <w:color w:val="0F4761" w:themeColor="accent1" w:themeShade="BF"/>
    </w:rPr>
  </w:style>
  <w:style w:type="paragraph" w:styleId="IntenseQuote">
    <w:name w:val="Intense Quote"/>
    <w:basedOn w:val="Normal"/>
    <w:next w:val="Normal"/>
    <w:link w:val="IntenseQuoteChar"/>
    <w:uiPriority w:val="30"/>
    <w:qFormat/>
    <w:rsid w:val="000143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434B"/>
    <w:rPr>
      <w:i/>
      <w:iCs/>
      <w:color w:val="0F4761" w:themeColor="accent1" w:themeShade="BF"/>
    </w:rPr>
  </w:style>
  <w:style w:type="character" w:styleId="IntenseReference">
    <w:name w:val="Intense Reference"/>
    <w:basedOn w:val="DefaultParagraphFont"/>
    <w:uiPriority w:val="32"/>
    <w:qFormat/>
    <w:rsid w:val="0001434B"/>
    <w:rPr>
      <w:b/>
      <w:bCs/>
      <w:smallCaps/>
      <w:color w:val="0F4761" w:themeColor="accent1" w:themeShade="BF"/>
      <w:spacing w:val="5"/>
    </w:rPr>
  </w:style>
  <w:style w:type="paragraph" w:styleId="NormalWeb">
    <w:name w:val="Normal (Web)"/>
    <w:basedOn w:val="Normal"/>
    <w:uiPriority w:val="99"/>
    <w:semiHidden/>
    <w:unhideWhenUsed/>
    <w:rsid w:val="002A2BA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0D0437"/>
    <w:rPr>
      <w:color w:val="467886" w:themeColor="hyperlink"/>
      <w:u w:val="single"/>
    </w:rPr>
  </w:style>
  <w:style w:type="character" w:styleId="UnresolvedMention">
    <w:name w:val="Unresolved Mention"/>
    <w:basedOn w:val="DefaultParagraphFont"/>
    <w:uiPriority w:val="99"/>
    <w:semiHidden/>
    <w:unhideWhenUsed/>
    <w:rsid w:val="000D0437"/>
    <w:rPr>
      <w:color w:val="605E5C"/>
      <w:shd w:val="clear" w:color="auto" w:fill="E1DFDD"/>
    </w:rPr>
  </w:style>
  <w:style w:type="paragraph" w:styleId="Header">
    <w:name w:val="header"/>
    <w:basedOn w:val="Normal"/>
    <w:link w:val="HeaderChar"/>
    <w:uiPriority w:val="99"/>
    <w:unhideWhenUsed/>
    <w:rsid w:val="00EA3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23B"/>
  </w:style>
  <w:style w:type="paragraph" w:styleId="Footer">
    <w:name w:val="footer"/>
    <w:basedOn w:val="Normal"/>
    <w:link w:val="FooterChar"/>
    <w:uiPriority w:val="99"/>
    <w:unhideWhenUsed/>
    <w:rsid w:val="00EA3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23B"/>
  </w:style>
  <w:style w:type="character" w:styleId="PlaceholderText">
    <w:name w:val="Placeholder Text"/>
    <w:basedOn w:val="DefaultParagraphFont"/>
    <w:uiPriority w:val="99"/>
    <w:semiHidden/>
    <w:rsid w:val="00677211"/>
    <w:rPr>
      <w:color w:val="808080"/>
    </w:rPr>
  </w:style>
  <w:style w:type="character" w:styleId="FollowedHyperlink">
    <w:name w:val="FollowedHyperlink"/>
    <w:basedOn w:val="DefaultParagraphFont"/>
    <w:uiPriority w:val="99"/>
    <w:semiHidden/>
    <w:unhideWhenUsed/>
    <w:rsid w:val="00B00D7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70944">
      <w:bodyDiv w:val="1"/>
      <w:marLeft w:val="0"/>
      <w:marRight w:val="0"/>
      <w:marTop w:val="0"/>
      <w:marBottom w:val="0"/>
      <w:divBdr>
        <w:top w:val="none" w:sz="0" w:space="0" w:color="auto"/>
        <w:left w:val="none" w:sz="0" w:space="0" w:color="auto"/>
        <w:bottom w:val="none" w:sz="0" w:space="0" w:color="auto"/>
        <w:right w:val="none" w:sz="0" w:space="0" w:color="auto"/>
      </w:divBdr>
    </w:div>
    <w:div w:id="98066592">
      <w:bodyDiv w:val="1"/>
      <w:marLeft w:val="0"/>
      <w:marRight w:val="0"/>
      <w:marTop w:val="0"/>
      <w:marBottom w:val="0"/>
      <w:divBdr>
        <w:top w:val="none" w:sz="0" w:space="0" w:color="auto"/>
        <w:left w:val="none" w:sz="0" w:space="0" w:color="auto"/>
        <w:bottom w:val="none" w:sz="0" w:space="0" w:color="auto"/>
        <w:right w:val="none" w:sz="0" w:space="0" w:color="auto"/>
      </w:divBdr>
      <w:divsChild>
        <w:div w:id="620846180">
          <w:marLeft w:val="274"/>
          <w:marRight w:val="0"/>
          <w:marTop w:val="0"/>
          <w:marBottom w:val="120"/>
          <w:divBdr>
            <w:top w:val="none" w:sz="0" w:space="0" w:color="auto"/>
            <w:left w:val="none" w:sz="0" w:space="0" w:color="auto"/>
            <w:bottom w:val="none" w:sz="0" w:space="0" w:color="auto"/>
            <w:right w:val="none" w:sz="0" w:space="0" w:color="auto"/>
          </w:divBdr>
        </w:div>
        <w:div w:id="1974477349">
          <w:marLeft w:val="274"/>
          <w:marRight w:val="0"/>
          <w:marTop w:val="0"/>
          <w:marBottom w:val="120"/>
          <w:divBdr>
            <w:top w:val="none" w:sz="0" w:space="0" w:color="auto"/>
            <w:left w:val="none" w:sz="0" w:space="0" w:color="auto"/>
            <w:bottom w:val="none" w:sz="0" w:space="0" w:color="auto"/>
            <w:right w:val="none" w:sz="0" w:space="0" w:color="auto"/>
          </w:divBdr>
        </w:div>
        <w:div w:id="825783027">
          <w:marLeft w:val="274"/>
          <w:marRight w:val="0"/>
          <w:marTop w:val="0"/>
          <w:marBottom w:val="120"/>
          <w:divBdr>
            <w:top w:val="none" w:sz="0" w:space="0" w:color="auto"/>
            <w:left w:val="none" w:sz="0" w:space="0" w:color="auto"/>
            <w:bottom w:val="none" w:sz="0" w:space="0" w:color="auto"/>
            <w:right w:val="none" w:sz="0" w:space="0" w:color="auto"/>
          </w:divBdr>
        </w:div>
        <w:div w:id="412241502">
          <w:marLeft w:val="274"/>
          <w:marRight w:val="0"/>
          <w:marTop w:val="0"/>
          <w:marBottom w:val="120"/>
          <w:divBdr>
            <w:top w:val="none" w:sz="0" w:space="0" w:color="auto"/>
            <w:left w:val="none" w:sz="0" w:space="0" w:color="auto"/>
            <w:bottom w:val="none" w:sz="0" w:space="0" w:color="auto"/>
            <w:right w:val="none" w:sz="0" w:space="0" w:color="auto"/>
          </w:divBdr>
        </w:div>
        <w:div w:id="1358847313">
          <w:marLeft w:val="274"/>
          <w:marRight w:val="0"/>
          <w:marTop w:val="0"/>
          <w:marBottom w:val="120"/>
          <w:divBdr>
            <w:top w:val="none" w:sz="0" w:space="0" w:color="auto"/>
            <w:left w:val="none" w:sz="0" w:space="0" w:color="auto"/>
            <w:bottom w:val="none" w:sz="0" w:space="0" w:color="auto"/>
            <w:right w:val="none" w:sz="0" w:space="0" w:color="auto"/>
          </w:divBdr>
        </w:div>
        <w:div w:id="1122722988">
          <w:marLeft w:val="274"/>
          <w:marRight w:val="0"/>
          <w:marTop w:val="0"/>
          <w:marBottom w:val="120"/>
          <w:divBdr>
            <w:top w:val="none" w:sz="0" w:space="0" w:color="auto"/>
            <w:left w:val="none" w:sz="0" w:space="0" w:color="auto"/>
            <w:bottom w:val="none" w:sz="0" w:space="0" w:color="auto"/>
            <w:right w:val="none" w:sz="0" w:space="0" w:color="auto"/>
          </w:divBdr>
        </w:div>
        <w:div w:id="1699968000">
          <w:marLeft w:val="274"/>
          <w:marRight w:val="0"/>
          <w:marTop w:val="0"/>
          <w:marBottom w:val="120"/>
          <w:divBdr>
            <w:top w:val="none" w:sz="0" w:space="0" w:color="auto"/>
            <w:left w:val="none" w:sz="0" w:space="0" w:color="auto"/>
            <w:bottom w:val="none" w:sz="0" w:space="0" w:color="auto"/>
            <w:right w:val="none" w:sz="0" w:space="0" w:color="auto"/>
          </w:divBdr>
        </w:div>
        <w:div w:id="1017081063">
          <w:marLeft w:val="274"/>
          <w:marRight w:val="0"/>
          <w:marTop w:val="0"/>
          <w:marBottom w:val="120"/>
          <w:divBdr>
            <w:top w:val="none" w:sz="0" w:space="0" w:color="auto"/>
            <w:left w:val="none" w:sz="0" w:space="0" w:color="auto"/>
            <w:bottom w:val="none" w:sz="0" w:space="0" w:color="auto"/>
            <w:right w:val="none" w:sz="0" w:space="0" w:color="auto"/>
          </w:divBdr>
        </w:div>
        <w:div w:id="2142727452">
          <w:marLeft w:val="274"/>
          <w:marRight w:val="0"/>
          <w:marTop w:val="0"/>
          <w:marBottom w:val="120"/>
          <w:divBdr>
            <w:top w:val="none" w:sz="0" w:space="0" w:color="auto"/>
            <w:left w:val="none" w:sz="0" w:space="0" w:color="auto"/>
            <w:bottom w:val="none" w:sz="0" w:space="0" w:color="auto"/>
            <w:right w:val="none" w:sz="0" w:space="0" w:color="auto"/>
          </w:divBdr>
        </w:div>
      </w:divsChild>
    </w:div>
    <w:div w:id="229005994">
      <w:bodyDiv w:val="1"/>
      <w:marLeft w:val="0"/>
      <w:marRight w:val="0"/>
      <w:marTop w:val="0"/>
      <w:marBottom w:val="0"/>
      <w:divBdr>
        <w:top w:val="none" w:sz="0" w:space="0" w:color="auto"/>
        <w:left w:val="none" w:sz="0" w:space="0" w:color="auto"/>
        <w:bottom w:val="none" w:sz="0" w:space="0" w:color="auto"/>
        <w:right w:val="none" w:sz="0" w:space="0" w:color="auto"/>
      </w:divBdr>
    </w:div>
    <w:div w:id="342516419">
      <w:bodyDiv w:val="1"/>
      <w:marLeft w:val="0"/>
      <w:marRight w:val="0"/>
      <w:marTop w:val="0"/>
      <w:marBottom w:val="0"/>
      <w:divBdr>
        <w:top w:val="none" w:sz="0" w:space="0" w:color="auto"/>
        <w:left w:val="none" w:sz="0" w:space="0" w:color="auto"/>
        <w:bottom w:val="none" w:sz="0" w:space="0" w:color="auto"/>
        <w:right w:val="none" w:sz="0" w:space="0" w:color="auto"/>
      </w:divBdr>
    </w:div>
    <w:div w:id="378822033">
      <w:bodyDiv w:val="1"/>
      <w:marLeft w:val="0"/>
      <w:marRight w:val="0"/>
      <w:marTop w:val="0"/>
      <w:marBottom w:val="0"/>
      <w:divBdr>
        <w:top w:val="none" w:sz="0" w:space="0" w:color="auto"/>
        <w:left w:val="none" w:sz="0" w:space="0" w:color="auto"/>
        <w:bottom w:val="none" w:sz="0" w:space="0" w:color="auto"/>
        <w:right w:val="none" w:sz="0" w:space="0" w:color="auto"/>
      </w:divBdr>
    </w:div>
    <w:div w:id="388303486">
      <w:bodyDiv w:val="1"/>
      <w:marLeft w:val="0"/>
      <w:marRight w:val="0"/>
      <w:marTop w:val="0"/>
      <w:marBottom w:val="0"/>
      <w:divBdr>
        <w:top w:val="none" w:sz="0" w:space="0" w:color="auto"/>
        <w:left w:val="none" w:sz="0" w:space="0" w:color="auto"/>
        <w:bottom w:val="none" w:sz="0" w:space="0" w:color="auto"/>
        <w:right w:val="none" w:sz="0" w:space="0" w:color="auto"/>
      </w:divBdr>
    </w:div>
    <w:div w:id="394549821">
      <w:bodyDiv w:val="1"/>
      <w:marLeft w:val="0"/>
      <w:marRight w:val="0"/>
      <w:marTop w:val="0"/>
      <w:marBottom w:val="0"/>
      <w:divBdr>
        <w:top w:val="none" w:sz="0" w:space="0" w:color="auto"/>
        <w:left w:val="none" w:sz="0" w:space="0" w:color="auto"/>
        <w:bottom w:val="none" w:sz="0" w:space="0" w:color="auto"/>
        <w:right w:val="none" w:sz="0" w:space="0" w:color="auto"/>
      </w:divBdr>
      <w:divsChild>
        <w:div w:id="1323967733">
          <w:marLeft w:val="274"/>
          <w:marRight w:val="0"/>
          <w:marTop w:val="240"/>
          <w:marBottom w:val="0"/>
          <w:divBdr>
            <w:top w:val="none" w:sz="0" w:space="0" w:color="auto"/>
            <w:left w:val="none" w:sz="0" w:space="0" w:color="auto"/>
            <w:bottom w:val="none" w:sz="0" w:space="0" w:color="auto"/>
            <w:right w:val="none" w:sz="0" w:space="0" w:color="auto"/>
          </w:divBdr>
        </w:div>
        <w:div w:id="130637646">
          <w:marLeft w:val="274"/>
          <w:marRight w:val="0"/>
          <w:marTop w:val="240"/>
          <w:marBottom w:val="0"/>
          <w:divBdr>
            <w:top w:val="none" w:sz="0" w:space="0" w:color="auto"/>
            <w:left w:val="none" w:sz="0" w:space="0" w:color="auto"/>
            <w:bottom w:val="none" w:sz="0" w:space="0" w:color="auto"/>
            <w:right w:val="none" w:sz="0" w:space="0" w:color="auto"/>
          </w:divBdr>
        </w:div>
        <w:div w:id="1125731127">
          <w:marLeft w:val="274"/>
          <w:marRight w:val="0"/>
          <w:marTop w:val="240"/>
          <w:marBottom w:val="0"/>
          <w:divBdr>
            <w:top w:val="none" w:sz="0" w:space="0" w:color="auto"/>
            <w:left w:val="none" w:sz="0" w:space="0" w:color="auto"/>
            <w:bottom w:val="none" w:sz="0" w:space="0" w:color="auto"/>
            <w:right w:val="none" w:sz="0" w:space="0" w:color="auto"/>
          </w:divBdr>
        </w:div>
        <w:div w:id="1163936682">
          <w:marLeft w:val="274"/>
          <w:marRight w:val="0"/>
          <w:marTop w:val="240"/>
          <w:marBottom w:val="0"/>
          <w:divBdr>
            <w:top w:val="none" w:sz="0" w:space="0" w:color="auto"/>
            <w:left w:val="none" w:sz="0" w:space="0" w:color="auto"/>
            <w:bottom w:val="none" w:sz="0" w:space="0" w:color="auto"/>
            <w:right w:val="none" w:sz="0" w:space="0" w:color="auto"/>
          </w:divBdr>
        </w:div>
        <w:div w:id="1534223341">
          <w:marLeft w:val="274"/>
          <w:marRight w:val="0"/>
          <w:marTop w:val="240"/>
          <w:marBottom w:val="0"/>
          <w:divBdr>
            <w:top w:val="none" w:sz="0" w:space="0" w:color="auto"/>
            <w:left w:val="none" w:sz="0" w:space="0" w:color="auto"/>
            <w:bottom w:val="none" w:sz="0" w:space="0" w:color="auto"/>
            <w:right w:val="none" w:sz="0" w:space="0" w:color="auto"/>
          </w:divBdr>
        </w:div>
      </w:divsChild>
    </w:div>
    <w:div w:id="410852927">
      <w:bodyDiv w:val="1"/>
      <w:marLeft w:val="0"/>
      <w:marRight w:val="0"/>
      <w:marTop w:val="0"/>
      <w:marBottom w:val="0"/>
      <w:divBdr>
        <w:top w:val="none" w:sz="0" w:space="0" w:color="auto"/>
        <w:left w:val="none" w:sz="0" w:space="0" w:color="auto"/>
        <w:bottom w:val="none" w:sz="0" w:space="0" w:color="auto"/>
        <w:right w:val="none" w:sz="0" w:space="0" w:color="auto"/>
      </w:divBdr>
    </w:div>
    <w:div w:id="453058027">
      <w:bodyDiv w:val="1"/>
      <w:marLeft w:val="0"/>
      <w:marRight w:val="0"/>
      <w:marTop w:val="0"/>
      <w:marBottom w:val="0"/>
      <w:divBdr>
        <w:top w:val="none" w:sz="0" w:space="0" w:color="auto"/>
        <w:left w:val="none" w:sz="0" w:space="0" w:color="auto"/>
        <w:bottom w:val="none" w:sz="0" w:space="0" w:color="auto"/>
        <w:right w:val="none" w:sz="0" w:space="0" w:color="auto"/>
      </w:divBdr>
    </w:div>
    <w:div w:id="582371872">
      <w:bodyDiv w:val="1"/>
      <w:marLeft w:val="0"/>
      <w:marRight w:val="0"/>
      <w:marTop w:val="0"/>
      <w:marBottom w:val="0"/>
      <w:divBdr>
        <w:top w:val="none" w:sz="0" w:space="0" w:color="auto"/>
        <w:left w:val="none" w:sz="0" w:space="0" w:color="auto"/>
        <w:bottom w:val="none" w:sz="0" w:space="0" w:color="auto"/>
        <w:right w:val="none" w:sz="0" w:space="0" w:color="auto"/>
      </w:divBdr>
    </w:div>
    <w:div w:id="709963447">
      <w:bodyDiv w:val="1"/>
      <w:marLeft w:val="0"/>
      <w:marRight w:val="0"/>
      <w:marTop w:val="0"/>
      <w:marBottom w:val="0"/>
      <w:divBdr>
        <w:top w:val="none" w:sz="0" w:space="0" w:color="auto"/>
        <w:left w:val="none" w:sz="0" w:space="0" w:color="auto"/>
        <w:bottom w:val="none" w:sz="0" w:space="0" w:color="auto"/>
        <w:right w:val="none" w:sz="0" w:space="0" w:color="auto"/>
      </w:divBdr>
    </w:div>
    <w:div w:id="792095342">
      <w:bodyDiv w:val="1"/>
      <w:marLeft w:val="0"/>
      <w:marRight w:val="0"/>
      <w:marTop w:val="0"/>
      <w:marBottom w:val="0"/>
      <w:divBdr>
        <w:top w:val="none" w:sz="0" w:space="0" w:color="auto"/>
        <w:left w:val="none" w:sz="0" w:space="0" w:color="auto"/>
        <w:bottom w:val="none" w:sz="0" w:space="0" w:color="auto"/>
        <w:right w:val="none" w:sz="0" w:space="0" w:color="auto"/>
      </w:divBdr>
    </w:div>
    <w:div w:id="832570738">
      <w:bodyDiv w:val="1"/>
      <w:marLeft w:val="0"/>
      <w:marRight w:val="0"/>
      <w:marTop w:val="0"/>
      <w:marBottom w:val="0"/>
      <w:divBdr>
        <w:top w:val="none" w:sz="0" w:space="0" w:color="auto"/>
        <w:left w:val="none" w:sz="0" w:space="0" w:color="auto"/>
        <w:bottom w:val="none" w:sz="0" w:space="0" w:color="auto"/>
        <w:right w:val="none" w:sz="0" w:space="0" w:color="auto"/>
      </w:divBdr>
    </w:div>
    <w:div w:id="1029918684">
      <w:bodyDiv w:val="1"/>
      <w:marLeft w:val="0"/>
      <w:marRight w:val="0"/>
      <w:marTop w:val="0"/>
      <w:marBottom w:val="0"/>
      <w:divBdr>
        <w:top w:val="none" w:sz="0" w:space="0" w:color="auto"/>
        <w:left w:val="none" w:sz="0" w:space="0" w:color="auto"/>
        <w:bottom w:val="none" w:sz="0" w:space="0" w:color="auto"/>
        <w:right w:val="none" w:sz="0" w:space="0" w:color="auto"/>
      </w:divBdr>
    </w:div>
    <w:div w:id="1107313654">
      <w:bodyDiv w:val="1"/>
      <w:marLeft w:val="0"/>
      <w:marRight w:val="0"/>
      <w:marTop w:val="0"/>
      <w:marBottom w:val="0"/>
      <w:divBdr>
        <w:top w:val="none" w:sz="0" w:space="0" w:color="auto"/>
        <w:left w:val="none" w:sz="0" w:space="0" w:color="auto"/>
        <w:bottom w:val="none" w:sz="0" w:space="0" w:color="auto"/>
        <w:right w:val="none" w:sz="0" w:space="0" w:color="auto"/>
      </w:divBdr>
    </w:div>
    <w:div w:id="1164515448">
      <w:bodyDiv w:val="1"/>
      <w:marLeft w:val="0"/>
      <w:marRight w:val="0"/>
      <w:marTop w:val="0"/>
      <w:marBottom w:val="0"/>
      <w:divBdr>
        <w:top w:val="none" w:sz="0" w:space="0" w:color="auto"/>
        <w:left w:val="none" w:sz="0" w:space="0" w:color="auto"/>
        <w:bottom w:val="none" w:sz="0" w:space="0" w:color="auto"/>
        <w:right w:val="none" w:sz="0" w:space="0" w:color="auto"/>
      </w:divBdr>
    </w:div>
    <w:div w:id="1265841615">
      <w:bodyDiv w:val="1"/>
      <w:marLeft w:val="0"/>
      <w:marRight w:val="0"/>
      <w:marTop w:val="0"/>
      <w:marBottom w:val="0"/>
      <w:divBdr>
        <w:top w:val="none" w:sz="0" w:space="0" w:color="auto"/>
        <w:left w:val="none" w:sz="0" w:space="0" w:color="auto"/>
        <w:bottom w:val="none" w:sz="0" w:space="0" w:color="auto"/>
        <w:right w:val="none" w:sz="0" w:space="0" w:color="auto"/>
      </w:divBdr>
    </w:div>
    <w:div w:id="1283073084">
      <w:bodyDiv w:val="1"/>
      <w:marLeft w:val="0"/>
      <w:marRight w:val="0"/>
      <w:marTop w:val="0"/>
      <w:marBottom w:val="0"/>
      <w:divBdr>
        <w:top w:val="none" w:sz="0" w:space="0" w:color="auto"/>
        <w:left w:val="none" w:sz="0" w:space="0" w:color="auto"/>
        <w:bottom w:val="none" w:sz="0" w:space="0" w:color="auto"/>
        <w:right w:val="none" w:sz="0" w:space="0" w:color="auto"/>
      </w:divBdr>
    </w:div>
    <w:div w:id="1441878727">
      <w:bodyDiv w:val="1"/>
      <w:marLeft w:val="0"/>
      <w:marRight w:val="0"/>
      <w:marTop w:val="0"/>
      <w:marBottom w:val="0"/>
      <w:divBdr>
        <w:top w:val="none" w:sz="0" w:space="0" w:color="auto"/>
        <w:left w:val="none" w:sz="0" w:space="0" w:color="auto"/>
        <w:bottom w:val="none" w:sz="0" w:space="0" w:color="auto"/>
        <w:right w:val="none" w:sz="0" w:space="0" w:color="auto"/>
      </w:divBdr>
    </w:div>
    <w:div w:id="1475833658">
      <w:bodyDiv w:val="1"/>
      <w:marLeft w:val="0"/>
      <w:marRight w:val="0"/>
      <w:marTop w:val="0"/>
      <w:marBottom w:val="0"/>
      <w:divBdr>
        <w:top w:val="none" w:sz="0" w:space="0" w:color="auto"/>
        <w:left w:val="none" w:sz="0" w:space="0" w:color="auto"/>
        <w:bottom w:val="none" w:sz="0" w:space="0" w:color="auto"/>
        <w:right w:val="none" w:sz="0" w:space="0" w:color="auto"/>
      </w:divBdr>
    </w:div>
    <w:div w:id="1491094699">
      <w:bodyDiv w:val="1"/>
      <w:marLeft w:val="0"/>
      <w:marRight w:val="0"/>
      <w:marTop w:val="0"/>
      <w:marBottom w:val="0"/>
      <w:divBdr>
        <w:top w:val="none" w:sz="0" w:space="0" w:color="auto"/>
        <w:left w:val="none" w:sz="0" w:space="0" w:color="auto"/>
        <w:bottom w:val="none" w:sz="0" w:space="0" w:color="auto"/>
        <w:right w:val="none" w:sz="0" w:space="0" w:color="auto"/>
      </w:divBdr>
    </w:div>
    <w:div w:id="1564901128">
      <w:bodyDiv w:val="1"/>
      <w:marLeft w:val="0"/>
      <w:marRight w:val="0"/>
      <w:marTop w:val="0"/>
      <w:marBottom w:val="0"/>
      <w:divBdr>
        <w:top w:val="none" w:sz="0" w:space="0" w:color="auto"/>
        <w:left w:val="none" w:sz="0" w:space="0" w:color="auto"/>
        <w:bottom w:val="none" w:sz="0" w:space="0" w:color="auto"/>
        <w:right w:val="none" w:sz="0" w:space="0" w:color="auto"/>
      </w:divBdr>
    </w:div>
    <w:div w:id="1619947110">
      <w:bodyDiv w:val="1"/>
      <w:marLeft w:val="0"/>
      <w:marRight w:val="0"/>
      <w:marTop w:val="0"/>
      <w:marBottom w:val="0"/>
      <w:divBdr>
        <w:top w:val="none" w:sz="0" w:space="0" w:color="auto"/>
        <w:left w:val="none" w:sz="0" w:space="0" w:color="auto"/>
        <w:bottom w:val="none" w:sz="0" w:space="0" w:color="auto"/>
        <w:right w:val="none" w:sz="0" w:space="0" w:color="auto"/>
      </w:divBdr>
    </w:div>
    <w:div w:id="1657562452">
      <w:bodyDiv w:val="1"/>
      <w:marLeft w:val="0"/>
      <w:marRight w:val="0"/>
      <w:marTop w:val="0"/>
      <w:marBottom w:val="0"/>
      <w:divBdr>
        <w:top w:val="none" w:sz="0" w:space="0" w:color="auto"/>
        <w:left w:val="none" w:sz="0" w:space="0" w:color="auto"/>
        <w:bottom w:val="none" w:sz="0" w:space="0" w:color="auto"/>
        <w:right w:val="none" w:sz="0" w:space="0" w:color="auto"/>
      </w:divBdr>
    </w:div>
    <w:div w:id="1749109740">
      <w:bodyDiv w:val="1"/>
      <w:marLeft w:val="0"/>
      <w:marRight w:val="0"/>
      <w:marTop w:val="0"/>
      <w:marBottom w:val="0"/>
      <w:divBdr>
        <w:top w:val="none" w:sz="0" w:space="0" w:color="auto"/>
        <w:left w:val="none" w:sz="0" w:space="0" w:color="auto"/>
        <w:bottom w:val="none" w:sz="0" w:space="0" w:color="auto"/>
        <w:right w:val="none" w:sz="0" w:space="0" w:color="auto"/>
      </w:divBdr>
    </w:div>
    <w:div w:id="1799444453">
      <w:bodyDiv w:val="1"/>
      <w:marLeft w:val="0"/>
      <w:marRight w:val="0"/>
      <w:marTop w:val="0"/>
      <w:marBottom w:val="0"/>
      <w:divBdr>
        <w:top w:val="none" w:sz="0" w:space="0" w:color="auto"/>
        <w:left w:val="none" w:sz="0" w:space="0" w:color="auto"/>
        <w:bottom w:val="none" w:sz="0" w:space="0" w:color="auto"/>
        <w:right w:val="none" w:sz="0" w:space="0" w:color="auto"/>
      </w:divBdr>
    </w:div>
    <w:div w:id="1840466535">
      <w:bodyDiv w:val="1"/>
      <w:marLeft w:val="0"/>
      <w:marRight w:val="0"/>
      <w:marTop w:val="0"/>
      <w:marBottom w:val="0"/>
      <w:divBdr>
        <w:top w:val="none" w:sz="0" w:space="0" w:color="auto"/>
        <w:left w:val="none" w:sz="0" w:space="0" w:color="auto"/>
        <w:bottom w:val="none" w:sz="0" w:space="0" w:color="auto"/>
        <w:right w:val="none" w:sz="0" w:space="0" w:color="auto"/>
      </w:divBdr>
      <w:divsChild>
        <w:div w:id="1604338213">
          <w:marLeft w:val="720"/>
          <w:marRight w:val="0"/>
          <w:marTop w:val="200"/>
          <w:marBottom w:val="0"/>
          <w:divBdr>
            <w:top w:val="none" w:sz="0" w:space="0" w:color="auto"/>
            <w:left w:val="none" w:sz="0" w:space="0" w:color="auto"/>
            <w:bottom w:val="none" w:sz="0" w:space="0" w:color="auto"/>
            <w:right w:val="none" w:sz="0" w:space="0" w:color="auto"/>
          </w:divBdr>
        </w:div>
        <w:div w:id="1501657935">
          <w:marLeft w:val="720"/>
          <w:marRight w:val="0"/>
          <w:marTop w:val="240"/>
          <w:marBottom w:val="0"/>
          <w:divBdr>
            <w:top w:val="none" w:sz="0" w:space="0" w:color="auto"/>
            <w:left w:val="none" w:sz="0" w:space="0" w:color="auto"/>
            <w:bottom w:val="none" w:sz="0" w:space="0" w:color="auto"/>
            <w:right w:val="none" w:sz="0" w:space="0" w:color="auto"/>
          </w:divBdr>
        </w:div>
        <w:div w:id="203910982">
          <w:marLeft w:val="720"/>
          <w:marRight w:val="0"/>
          <w:marTop w:val="200"/>
          <w:marBottom w:val="0"/>
          <w:divBdr>
            <w:top w:val="none" w:sz="0" w:space="0" w:color="auto"/>
            <w:left w:val="none" w:sz="0" w:space="0" w:color="auto"/>
            <w:bottom w:val="none" w:sz="0" w:space="0" w:color="auto"/>
            <w:right w:val="none" w:sz="0" w:space="0" w:color="auto"/>
          </w:divBdr>
        </w:div>
        <w:div w:id="146554878">
          <w:marLeft w:val="720"/>
          <w:marRight w:val="0"/>
          <w:marTop w:val="200"/>
          <w:marBottom w:val="0"/>
          <w:divBdr>
            <w:top w:val="none" w:sz="0" w:space="0" w:color="auto"/>
            <w:left w:val="none" w:sz="0" w:space="0" w:color="auto"/>
            <w:bottom w:val="none" w:sz="0" w:space="0" w:color="auto"/>
            <w:right w:val="none" w:sz="0" w:space="0" w:color="auto"/>
          </w:divBdr>
        </w:div>
        <w:div w:id="1945502641">
          <w:marLeft w:val="720"/>
          <w:marRight w:val="0"/>
          <w:marTop w:val="200"/>
          <w:marBottom w:val="0"/>
          <w:divBdr>
            <w:top w:val="none" w:sz="0" w:space="0" w:color="auto"/>
            <w:left w:val="none" w:sz="0" w:space="0" w:color="auto"/>
            <w:bottom w:val="none" w:sz="0" w:space="0" w:color="auto"/>
            <w:right w:val="none" w:sz="0" w:space="0" w:color="auto"/>
          </w:divBdr>
        </w:div>
        <w:div w:id="2065713816">
          <w:marLeft w:val="720"/>
          <w:marRight w:val="0"/>
          <w:marTop w:val="200"/>
          <w:marBottom w:val="0"/>
          <w:divBdr>
            <w:top w:val="none" w:sz="0" w:space="0" w:color="auto"/>
            <w:left w:val="none" w:sz="0" w:space="0" w:color="auto"/>
            <w:bottom w:val="none" w:sz="0" w:space="0" w:color="auto"/>
            <w:right w:val="none" w:sz="0" w:space="0" w:color="auto"/>
          </w:divBdr>
        </w:div>
        <w:div w:id="1667980681">
          <w:marLeft w:val="720"/>
          <w:marRight w:val="0"/>
          <w:marTop w:val="200"/>
          <w:marBottom w:val="240"/>
          <w:divBdr>
            <w:top w:val="none" w:sz="0" w:space="0" w:color="auto"/>
            <w:left w:val="none" w:sz="0" w:space="0" w:color="auto"/>
            <w:bottom w:val="none" w:sz="0" w:space="0" w:color="auto"/>
            <w:right w:val="none" w:sz="0" w:space="0" w:color="auto"/>
          </w:divBdr>
        </w:div>
      </w:divsChild>
    </w:div>
    <w:div w:id="193982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is.peabody.vanderbilt.edu/module/rti02/cresource/q2/p0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anchingminds.com/mtss-key-ter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zed.gov/sites/default/files/2015/12/MTSS%20Glossary%20of%20Terms%20Final%2012_7.pdf?id=56782c09aadebe1788b310dd" TargetMode="External"/><Relationship Id="rId5" Type="http://schemas.openxmlformats.org/officeDocument/2006/relationships/numbering" Target="numbering.xml"/><Relationship Id="rId15" Type="http://schemas.openxmlformats.org/officeDocument/2006/relationships/hyperlink" Target="https://www.ets.org/Media/Research/pdf/Cut_Scores_Primer.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mtss.unl.edu/wp-content/uploads/2018/08/NeMTSS-Glossary-of-Terms.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MoEdu-SAIL">
      <a:majorFont>
        <a:latin typeface="Aptos"/>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F005CE87BB0324EA832688D3E004320" ma:contentTypeVersion="15" ma:contentTypeDescription="Create a new document." ma:contentTypeScope="" ma:versionID="05b9670b156dd4b02b7c66c577735693">
  <xsd:schema xmlns:xsd="http://www.w3.org/2001/XMLSchema" xmlns:xs="http://www.w3.org/2001/XMLSchema" xmlns:p="http://schemas.microsoft.com/office/2006/metadata/properties" xmlns:ns2="abf19523-dd3e-44b4-aa5b-ebc923d065a5" xmlns:ns3="bc1253f3-7ed0-403d-91ae-a3ec36b7534c" targetNamespace="http://schemas.microsoft.com/office/2006/metadata/properties" ma:root="true" ma:fieldsID="c0e4dc06073843aceee458efdd7b6392" ns2:_="" ns3:_="">
    <xsd:import namespace="abf19523-dd3e-44b4-aa5b-ebc923d065a5"/>
    <xsd:import namespace="bc1253f3-7ed0-403d-91ae-a3ec36b753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BillingMetadata" minOccurs="0"/>
                <xsd:element ref="ns2:MediaLengthInSeconds" minOccurs="0"/>
                <xsd:element ref="ns2:Inputted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19523-dd3e-44b4-aa5b-ebc923d0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b86591-d70f-4a96-900c-bfbe5e6a31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Inputteddata" ma:index="22" nillable="true" ma:displayName="Inputted data" ma:default="0" ma:description="did I put it in yet? Yes or No" ma:format="Dropdown" ma:internalName="Inputteddat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c1253f3-7ed0-403d-91ae-a3ec36b753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62a2b7-3efe-4cb0-9e1e-e8f1afe90310}" ma:internalName="TaxCatchAll" ma:showField="CatchAllData" ma:web="bc1253f3-7ed0-403d-91ae-a3ec36b753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c1253f3-7ed0-403d-91ae-a3ec36b7534c" xsi:nil="true"/>
    <lcf76f155ced4ddcb4097134ff3c332f xmlns="abf19523-dd3e-44b4-aa5b-ebc923d065a5">
      <Terms xmlns="http://schemas.microsoft.com/office/infopath/2007/PartnerControls"/>
    </lcf76f155ced4ddcb4097134ff3c332f>
    <Inputteddata xmlns="abf19523-dd3e-44b4-aa5b-ebc923d065a5">false</Inputteddata>
  </documentManagement>
</p:properties>
</file>

<file path=customXml/itemProps1.xml><?xml version="1.0" encoding="utf-8"?>
<ds:datastoreItem xmlns:ds="http://schemas.openxmlformats.org/officeDocument/2006/customXml" ds:itemID="{0D28E5C8-C39C-420D-B941-DC84A3AA3E07}">
  <ds:schemaRefs>
    <ds:schemaRef ds:uri="http://schemas.microsoft.com/sharepoint/v3/contenttype/forms"/>
  </ds:schemaRefs>
</ds:datastoreItem>
</file>

<file path=customXml/itemProps2.xml><?xml version="1.0" encoding="utf-8"?>
<ds:datastoreItem xmlns:ds="http://schemas.openxmlformats.org/officeDocument/2006/customXml" ds:itemID="{E657BF1C-7C82-4B51-AF1C-DB18827428C3}">
  <ds:schemaRefs>
    <ds:schemaRef ds:uri="http://schemas.openxmlformats.org/officeDocument/2006/bibliography"/>
  </ds:schemaRefs>
</ds:datastoreItem>
</file>

<file path=customXml/itemProps3.xml><?xml version="1.0" encoding="utf-8"?>
<ds:datastoreItem xmlns:ds="http://schemas.openxmlformats.org/officeDocument/2006/customXml" ds:itemID="{C87CCACB-7A7A-4230-BF75-E81243384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19523-dd3e-44b4-aa5b-ebc923d065a5"/>
    <ds:schemaRef ds:uri="bc1253f3-7ed0-403d-91ae-a3ec36b75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C21C4-3B13-4283-9771-B33FDAC72218}">
  <ds:schemaRefs>
    <ds:schemaRef ds:uri="http://schemas.microsoft.com/office/2006/metadata/properties"/>
    <ds:schemaRef ds:uri="http://schemas.microsoft.com/office/infopath/2007/PartnerControls"/>
    <ds:schemaRef ds:uri="bc1253f3-7ed0-403d-91ae-a3ec36b7534c"/>
    <ds:schemaRef ds:uri="abf19523-dd3e-44b4-aa5b-ebc923d065a5"/>
  </ds:schemaRefs>
</ds:datastoreItem>
</file>

<file path=docMetadata/LabelInfo.xml><?xml version="1.0" encoding="utf-8"?>
<clbl:labelList xmlns:clbl="http://schemas.microsoft.com/office/2020/mipLabelMetadata">
  <clbl:label id="{27d49e9f-89e1-4aa0-99a3-d35b57b2ba03}" enabled="0" method="" siteId="{27d49e9f-89e1-4aa0-99a3-d35b57b2ba03}" removed="1"/>
</clbl:labelList>
</file>

<file path=docProps/app.xml><?xml version="1.0" encoding="utf-8"?>
<Properties xmlns="http://schemas.openxmlformats.org/officeDocument/2006/extended-properties" xmlns:vt="http://schemas.openxmlformats.org/officeDocument/2006/docPropsVTypes">
  <Template>Normal.dotm</Template>
  <TotalTime>15</TotalTime>
  <Pages>3</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Beverly Kohzadi</dc:creator>
  <cp:keywords/>
  <dc:description/>
  <cp:lastModifiedBy>Nicole Stone</cp:lastModifiedBy>
  <cp:revision>13</cp:revision>
  <dcterms:created xsi:type="dcterms:W3CDTF">2025-08-22T13:53:00Z</dcterms:created>
  <dcterms:modified xsi:type="dcterms:W3CDTF">2025-09-15T13:12:00Z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0x010100AF005CE87BB0324EA832688D3E004320</vt:lpwstr>
  </property>
  <property fmtid="{D5CDD505-2E9C-101B-9397-08002B2CF9AE}" pid="3" name="MediaServiceImageTags">
    <vt:lpwstr/>
  </property>
</Properties>
</file>